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F1" w:rsidRPr="00522AF1" w:rsidRDefault="00906E8E" w:rsidP="00232723">
      <w:pPr>
        <w:jc w:val="center"/>
        <w:rPr>
          <w:b/>
        </w:rPr>
      </w:pPr>
      <w:r>
        <w:rPr>
          <w:b/>
        </w:rPr>
        <w:t xml:space="preserve">  </w:t>
      </w:r>
      <w:r w:rsidR="002D585D">
        <w:rPr>
          <w:b/>
        </w:rPr>
        <w:t xml:space="preserve"> </w:t>
      </w:r>
      <w:r w:rsidR="00522AF1" w:rsidRPr="00522AF1">
        <w:rPr>
          <w:b/>
        </w:rPr>
        <w:t xml:space="preserve">Informacja o zasadach oceniania egzaminu z przedmiotu </w:t>
      </w:r>
      <w:r w:rsidR="00522AF1" w:rsidRPr="00522AF1">
        <w:rPr>
          <w:b/>
          <w:i/>
        </w:rPr>
        <w:t>Prawo konstytucyjne</w:t>
      </w:r>
      <w:r w:rsidR="00522AF1" w:rsidRPr="00522AF1">
        <w:rPr>
          <w:b/>
        </w:rPr>
        <w:t>:</w:t>
      </w:r>
    </w:p>
    <w:p w:rsidR="00522AF1" w:rsidRPr="00522AF1" w:rsidRDefault="00522AF1" w:rsidP="00232723">
      <w:pPr>
        <w:jc w:val="center"/>
        <w:rPr>
          <w:b/>
        </w:rPr>
      </w:pPr>
      <w:r w:rsidRPr="00522AF1">
        <w:rPr>
          <w:b/>
        </w:rPr>
        <w:t xml:space="preserve">Wersja </w:t>
      </w:r>
      <w:r w:rsidR="000531CF">
        <w:rPr>
          <w:b/>
        </w:rPr>
        <w:t xml:space="preserve">druga </w:t>
      </w:r>
    </w:p>
    <w:p w:rsidR="00522AF1" w:rsidRPr="00522AF1" w:rsidRDefault="00522AF1" w:rsidP="00232723">
      <w:pPr>
        <w:jc w:val="both"/>
      </w:pPr>
      <w:r w:rsidRPr="00522AF1">
        <w:rPr>
          <w:b/>
        </w:rPr>
        <w:t>I.</w:t>
      </w:r>
      <w:r w:rsidRPr="00522AF1">
        <w:t xml:space="preserve"> Prawidłowe odpowiedzi: </w:t>
      </w:r>
      <w:r w:rsidR="00935888">
        <w:t>1-</w:t>
      </w:r>
      <w:r w:rsidR="00C809F1">
        <w:t>c</w:t>
      </w:r>
      <w:r w:rsidR="00935888">
        <w:t>; 2</w:t>
      </w:r>
      <w:r w:rsidR="00626CB8">
        <w:t>-a,b</w:t>
      </w:r>
      <w:r w:rsidR="00935888">
        <w:t>; 3-</w:t>
      </w:r>
      <w:r w:rsidR="00626CB8">
        <w:t>b,c</w:t>
      </w:r>
      <w:r w:rsidR="00935888">
        <w:t>; 4-b,</w:t>
      </w:r>
      <w:r w:rsidR="00626CB8">
        <w:t>d; 5-a,c</w:t>
      </w:r>
      <w:r w:rsidR="00935888">
        <w:t xml:space="preserve"> 6-</w:t>
      </w:r>
      <w:r w:rsidR="00626CB8">
        <w:t>brak prawidłowej odpowiedzi</w:t>
      </w:r>
      <w:r w:rsidR="00935888">
        <w:t>; 7</w:t>
      </w:r>
      <w:r w:rsidR="00626CB8">
        <w:t>-a,c</w:t>
      </w:r>
      <w:r w:rsidR="00935888">
        <w:t>; 8-</w:t>
      </w:r>
      <w:r w:rsidR="00626CB8">
        <w:t>c</w:t>
      </w:r>
      <w:r w:rsidR="00935888">
        <w:t>; 9-b,</w:t>
      </w:r>
      <w:r w:rsidR="00626CB8">
        <w:t>c</w:t>
      </w:r>
      <w:r w:rsidR="00935888">
        <w:t>; 10-</w:t>
      </w:r>
      <w:r w:rsidR="00626CB8">
        <w:t>b,</w:t>
      </w:r>
      <w:r w:rsidR="00935888">
        <w:t xml:space="preserve">c. </w:t>
      </w:r>
      <w:r w:rsidRPr="00522AF1">
        <w:t>Za test można było otrzymać maksymalnie 10 punktów. Uzyskanie punktu za pytanie testowe warunkowane było zaznaczeniem wszystkich</w:t>
      </w:r>
      <w:r w:rsidR="00FE1626">
        <w:t xml:space="preserve"> prawidłowych odpowiedzi. </w:t>
      </w:r>
    </w:p>
    <w:p w:rsidR="00522AF1" w:rsidRDefault="00522AF1" w:rsidP="00232723">
      <w:pPr>
        <w:jc w:val="both"/>
      </w:pPr>
      <w:r w:rsidRPr="00522AF1">
        <w:rPr>
          <w:b/>
        </w:rPr>
        <w:t>II.</w:t>
      </w:r>
      <w:r w:rsidRPr="00522AF1">
        <w:t xml:space="preserve"> Prawidłowe odpowiedzi: 1) </w:t>
      </w:r>
      <w:r w:rsidR="00626CB8">
        <w:t xml:space="preserve">pierwsze posiedzenie Sejmu, </w:t>
      </w:r>
      <w:r w:rsidR="00626CB8" w:rsidRPr="00626CB8">
        <w:t>nieuchwaleni</w:t>
      </w:r>
      <w:r w:rsidR="00626CB8">
        <w:t>e przez Sejm wotum zaufania, uchwalen</w:t>
      </w:r>
      <w:r w:rsidR="009038FD">
        <w:t>ie przez Sejm wotum nieufności,</w:t>
      </w:r>
      <w:r w:rsidR="00D311F9">
        <w:t xml:space="preserve"> (ewentualnie: również rezygnacja Prezesa RM</w:t>
      </w:r>
      <w:bookmarkStart w:id="0" w:name="_GoBack"/>
      <w:bookmarkEnd w:id="0"/>
      <w:r w:rsidR="00D311F9">
        <w:t>)</w:t>
      </w:r>
      <w:r w:rsidR="009038FD">
        <w:t xml:space="preserve"> </w:t>
      </w:r>
      <w:r w:rsidR="0008606F">
        <w:t xml:space="preserve">2) </w:t>
      </w:r>
      <w:r w:rsidR="004C6ED8">
        <w:t>nieusuwalność, nieprzeno</w:t>
      </w:r>
      <w:r w:rsidR="00626CB8">
        <w:t xml:space="preserve">szalność, </w:t>
      </w:r>
      <w:r w:rsidR="00626CB8" w:rsidRPr="00626CB8">
        <w:t>warunki pracy i wynagrodzenie odpowiadające godności urzędu oraz zakresowi ich obowiązków</w:t>
      </w:r>
      <w:r w:rsidR="00626CB8">
        <w:t>, immunitet</w:t>
      </w:r>
      <w:r w:rsidR="00E9507D">
        <w:t>, niepołączalność, apolityczność</w:t>
      </w:r>
      <w:r w:rsidR="0008606F">
        <w:t xml:space="preserve"> 3) </w:t>
      </w:r>
      <w:r w:rsidR="00E9507D">
        <w:t>projekty ustaw wniesione z inicjatywy obywatelskiej, nierozpatrzone sprawozdanie sejmowej komisji śledczej, niezakończone w Sejmie postępowanie w sprawie pociągnięcia do odpowiedzialności konstytucyjnej, niezakończone postępowanie w sejmowej Komisji do spraw UE</w:t>
      </w:r>
      <w:r w:rsidR="00D818DA">
        <w:t>.</w:t>
      </w:r>
      <w:r w:rsidR="00232723">
        <w:t xml:space="preserve"> Za zadanie można było otrzymać maksymalnie 3 punkty.</w:t>
      </w:r>
    </w:p>
    <w:p w:rsidR="00D818DA" w:rsidRDefault="00D818DA" w:rsidP="00232723">
      <w:pPr>
        <w:spacing w:after="0"/>
        <w:jc w:val="both"/>
      </w:pPr>
      <w:r w:rsidRPr="00D818DA">
        <w:rPr>
          <w:b/>
        </w:rPr>
        <w:t>III.</w:t>
      </w:r>
      <w:r>
        <w:t xml:space="preserve"> Za zadanie można było otrzymać maksymalnie 3 punkty. Należało zwrócić uwagę na:</w:t>
      </w:r>
    </w:p>
    <w:p w:rsidR="00D818DA" w:rsidRDefault="00E9507D" w:rsidP="00E9507D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naruszenie zasady </w:t>
      </w:r>
      <w:r w:rsidRPr="00E9507D">
        <w:rPr>
          <w:i/>
        </w:rPr>
        <w:t>nullum crimen sine lege</w:t>
      </w:r>
      <w:r>
        <w:t>;</w:t>
      </w:r>
    </w:p>
    <w:p w:rsidR="00E9507D" w:rsidRDefault="00E9507D" w:rsidP="00E9507D">
      <w:pPr>
        <w:pStyle w:val="Akapitzlist"/>
        <w:numPr>
          <w:ilvl w:val="0"/>
          <w:numId w:val="1"/>
        </w:numPr>
        <w:spacing w:after="0"/>
        <w:jc w:val="both"/>
      </w:pPr>
      <w:r>
        <w:t>możliwe naruszenie wymogu określoności przepisów prawa;</w:t>
      </w:r>
    </w:p>
    <w:p w:rsidR="00E9507D" w:rsidRDefault="00E9507D" w:rsidP="00E9507D">
      <w:pPr>
        <w:pStyle w:val="Akapitzlist"/>
        <w:numPr>
          <w:ilvl w:val="0"/>
          <w:numId w:val="1"/>
        </w:numPr>
        <w:spacing w:after="0"/>
        <w:jc w:val="both"/>
      </w:pPr>
      <w:r>
        <w:t>brak kompetencji Głównego Inspektora Ochrony Środowiska do wydawania rozporządzeń;</w:t>
      </w:r>
    </w:p>
    <w:p w:rsidR="00E9507D" w:rsidRDefault="003C72BB" w:rsidP="00E9507D">
      <w:pPr>
        <w:pStyle w:val="Akapitzlist"/>
        <w:numPr>
          <w:ilvl w:val="0"/>
          <w:numId w:val="1"/>
        </w:numPr>
        <w:spacing w:after="0"/>
        <w:jc w:val="both"/>
      </w:pPr>
      <w:r>
        <w:t>brak</w:t>
      </w:r>
      <w:r w:rsidR="00E9507D">
        <w:t xml:space="preserve"> wytycznych </w:t>
      </w:r>
      <w:r>
        <w:t xml:space="preserve">treściowych </w:t>
      </w:r>
      <w:r w:rsidR="00E9507D">
        <w:t>w upoważnieniu do wydania rozporządzenia.</w:t>
      </w:r>
    </w:p>
    <w:p w:rsidR="00E9507D" w:rsidRPr="00E9507D" w:rsidRDefault="00E9507D" w:rsidP="00E9507D">
      <w:pPr>
        <w:pStyle w:val="Akapitzlist"/>
        <w:spacing w:after="0"/>
        <w:jc w:val="both"/>
      </w:pPr>
    </w:p>
    <w:p w:rsidR="00522AF1" w:rsidRDefault="00AA1E0F" w:rsidP="00232723">
      <w:pPr>
        <w:spacing w:after="0"/>
        <w:jc w:val="both"/>
      </w:pPr>
      <w:r>
        <w:rPr>
          <w:b/>
        </w:rPr>
        <w:t>IV</w:t>
      </w:r>
      <w:r w:rsidR="00522AF1" w:rsidRPr="00522AF1">
        <w:rPr>
          <w:b/>
        </w:rPr>
        <w:t>.</w:t>
      </w:r>
      <w:r w:rsidR="00522AF1" w:rsidRPr="00522AF1">
        <w:t xml:space="preserve"> Za kazus można było otrzymać maksymalnie 5 punktów. Należało wskazać, że: </w:t>
      </w:r>
      <w:r w:rsidR="00522AF1" w:rsidRPr="00522AF1">
        <w:br/>
      </w:r>
      <w:r>
        <w:t xml:space="preserve">1) </w:t>
      </w:r>
      <w:r w:rsidR="00E9507D">
        <w:t>referendum ogólnokrajowe może być zarządzone wyłącznie w sprawach o szczególnym znaczeniu dla państwa;</w:t>
      </w:r>
    </w:p>
    <w:p w:rsidR="00E9507D" w:rsidRDefault="00E9507D" w:rsidP="00232723">
      <w:pPr>
        <w:spacing w:after="0"/>
        <w:jc w:val="both"/>
      </w:pPr>
      <w:r>
        <w:t>2) Prezydent</w:t>
      </w:r>
      <w:r w:rsidR="00A905F5">
        <w:t xml:space="preserve"> RP</w:t>
      </w:r>
      <w:r>
        <w:t xml:space="preserve"> może zarządzić referendum jedynie za zgodą Senatu (a nie Sejmu);</w:t>
      </w:r>
    </w:p>
    <w:p w:rsidR="00E9507D" w:rsidRDefault="00E9507D" w:rsidP="00232723">
      <w:pPr>
        <w:spacing w:after="0"/>
        <w:jc w:val="both"/>
      </w:pPr>
      <w:r>
        <w:t>3) referendum nie było wiążące – zbyt niska frekwencja (wymóg uczestnictwa więcej niż połowy uprawnionych do głosowania);</w:t>
      </w:r>
    </w:p>
    <w:p w:rsidR="00C809F1" w:rsidRDefault="00C809F1" w:rsidP="00232723">
      <w:pPr>
        <w:spacing w:after="0"/>
        <w:jc w:val="both"/>
      </w:pPr>
      <w:r>
        <w:t>4) Rada Ministrów nie miała obowiązku złożenia projektu;</w:t>
      </w:r>
    </w:p>
    <w:p w:rsidR="00E9507D" w:rsidRDefault="00C809F1" w:rsidP="00232723">
      <w:pPr>
        <w:spacing w:after="0"/>
        <w:jc w:val="both"/>
      </w:pPr>
      <w:r>
        <w:t>5</w:t>
      </w:r>
      <w:r w:rsidR="00E9507D">
        <w:t xml:space="preserve">) grupa </w:t>
      </w:r>
      <w:r>
        <w:t xml:space="preserve">15 </w:t>
      </w:r>
      <w:r w:rsidR="00E9507D">
        <w:t xml:space="preserve">posłów mogła wnieść </w:t>
      </w:r>
      <w:r>
        <w:t>projekt ustawy;</w:t>
      </w:r>
    </w:p>
    <w:p w:rsidR="00C809F1" w:rsidRDefault="00C809F1" w:rsidP="00232723">
      <w:pPr>
        <w:spacing w:after="0"/>
        <w:jc w:val="both"/>
      </w:pPr>
      <w:r>
        <w:t>6) Rada Ministrów nie ma wyłącznej inicjatywy ustawodawczej</w:t>
      </w:r>
      <w:r w:rsidR="00A905F5" w:rsidRPr="00A905F5">
        <w:t xml:space="preserve"> </w:t>
      </w:r>
      <w:r w:rsidR="00A905F5">
        <w:t>w zakresie prawa podatkowego</w:t>
      </w:r>
      <w:r>
        <w:t>;</w:t>
      </w:r>
    </w:p>
    <w:p w:rsidR="00C809F1" w:rsidRDefault="00C809F1" w:rsidP="00232723">
      <w:pPr>
        <w:spacing w:after="0"/>
        <w:jc w:val="both"/>
      </w:pPr>
      <w:r>
        <w:t>7) Sejm może podjąć uchwałę o wyrażeniu Ministrowi Finansów wotum nieufności, nie ma tu wymogu konstruktywności.</w:t>
      </w:r>
    </w:p>
    <w:p w:rsidR="00C809F1" w:rsidRDefault="00C809F1" w:rsidP="00232723">
      <w:pPr>
        <w:spacing w:after="0"/>
        <w:jc w:val="both"/>
      </w:pPr>
    </w:p>
    <w:p w:rsidR="00F36057" w:rsidRDefault="00F36057"/>
    <w:sectPr w:rsidR="00F36057" w:rsidSect="00F3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30E"/>
    <w:multiLevelType w:val="hybridMultilevel"/>
    <w:tmpl w:val="D7CC3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1"/>
    <w:rsid w:val="000531CF"/>
    <w:rsid w:val="0008606F"/>
    <w:rsid w:val="000C3426"/>
    <w:rsid w:val="000F102D"/>
    <w:rsid w:val="0018353E"/>
    <w:rsid w:val="00232723"/>
    <w:rsid w:val="00277236"/>
    <w:rsid w:val="002D585D"/>
    <w:rsid w:val="002F2A5A"/>
    <w:rsid w:val="003C72BB"/>
    <w:rsid w:val="003D0032"/>
    <w:rsid w:val="00400915"/>
    <w:rsid w:val="004C6ED8"/>
    <w:rsid w:val="00522AF1"/>
    <w:rsid w:val="00597460"/>
    <w:rsid w:val="00626CB8"/>
    <w:rsid w:val="00661DD8"/>
    <w:rsid w:val="006A129C"/>
    <w:rsid w:val="009038FD"/>
    <w:rsid w:val="00906E8E"/>
    <w:rsid w:val="00935888"/>
    <w:rsid w:val="00A905F5"/>
    <w:rsid w:val="00AA1E0F"/>
    <w:rsid w:val="00C241DA"/>
    <w:rsid w:val="00C809F1"/>
    <w:rsid w:val="00D311F9"/>
    <w:rsid w:val="00D818DA"/>
    <w:rsid w:val="00E50DA2"/>
    <w:rsid w:val="00E9507D"/>
    <w:rsid w:val="00F36057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Szwed</dc:creator>
  <cp:lastModifiedBy>SONY</cp:lastModifiedBy>
  <cp:revision>11</cp:revision>
  <dcterms:created xsi:type="dcterms:W3CDTF">2019-06-11T18:29:00Z</dcterms:created>
  <dcterms:modified xsi:type="dcterms:W3CDTF">2019-06-18T17:35:00Z</dcterms:modified>
</cp:coreProperties>
</file>