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461B" w14:textId="77777777" w:rsidR="007C1A19" w:rsidRPr="0072285E" w:rsidRDefault="007C1A19" w:rsidP="007C1A19">
      <w:pPr>
        <w:spacing w:after="0" w:line="240" w:lineRule="auto"/>
        <w:rPr>
          <w:rFonts w:ascii="Garamond" w:hAnsi="Garamond" w:cs="Times New Roman"/>
          <w:spacing w:val="20"/>
          <w:sz w:val="24"/>
          <w:szCs w:val="24"/>
        </w:rPr>
      </w:pPr>
      <w:bookmarkStart w:id="0" w:name="_Hlk38205155"/>
    </w:p>
    <w:p w14:paraId="00807AFD" w14:textId="77777777" w:rsidR="007C1A19" w:rsidRPr="0072285E" w:rsidRDefault="007C1A19" w:rsidP="007C1A19">
      <w:pPr>
        <w:pStyle w:val="Nagwek1"/>
        <w:spacing w:line="240" w:lineRule="auto"/>
        <w:jc w:val="center"/>
        <w:rPr>
          <w:rFonts w:ascii="Garamond" w:hAnsi="Garamond"/>
          <w:b w:val="0"/>
          <w:smallCaps/>
          <w:spacing w:val="40"/>
          <w:szCs w:val="24"/>
          <w:u w:val="single"/>
        </w:rPr>
      </w:pPr>
      <w:r w:rsidRPr="0072285E">
        <w:rPr>
          <w:rFonts w:ascii="Garamond" w:hAnsi="Garamond"/>
          <w:smallCaps/>
          <w:spacing w:val="40"/>
          <w:szCs w:val="24"/>
          <w:u w:val="single"/>
        </w:rPr>
        <w:t>Sprawozdanie za 2020 r.</w:t>
      </w:r>
    </w:p>
    <w:p w14:paraId="5BFAF514" w14:textId="77777777" w:rsidR="007C1A19" w:rsidRPr="0072285E" w:rsidRDefault="007C1A19" w:rsidP="007C1A19">
      <w:pPr>
        <w:pStyle w:val="Nagwek1"/>
        <w:spacing w:line="240" w:lineRule="auto"/>
        <w:jc w:val="center"/>
        <w:rPr>
          <w:rFonts w:ascii="Garamond" w:hAnsi="Garamond"/>
          <w:b w:val="0"/>
          <w:smallCaps/>
          <w:spacing w:val="40"/>
          <w:szCs w:val="24"/>
          <w:u w:val="single"/>
        </w:rPr>
      </w:pPr>
      <w:r w:rsidRPr="0072285E">
        <w:rPr>
          <w:rFonts w:ascii="Garamond" w:hAnsi="Garamond"/>
          <w:smallCaps/>
          <w:spacing w:val="40"/>
          <w:szCs w:val="24"/>
          <w:u w:val="single"/>
        </w:rPr>
        <w:t>(I kwartał, I-III 2020 r.)</w:t>
      </w:r>
    </w:p>
    <w:p w14:paraId="4598F0CF" w14:textId="77777777" w:rsidR="007C1A19" w:rsidRPr="0072285E" w:rsidRDefault="007C1A19" w:rsidP="007C1A19">
      <w:pPr>
        <w:pStyle w:val="Nagwek2"/>
        <w:spacing w:line="240" w:lineRule="auto"/>
        <w:rPr>
          <w:rFonts w:ascii="Garamond" w:hAnsi="Garamond"/>
          <w:sz w:val="24"/>
          <w:szCs w:val="24"/>
        </w:rPr>
      </w:pPr>
      <w:r w:rsidRPr="0072285E">
        <w:rPr>
          <w:rFonts w:ascii="Garamond" w:hAnsi="Garamond"/>
          <w:sz w:val="24"/>
          <w:szCs w:val="24"/>
        </w:rPr>
        <w:t>Katedra Prawa Konstytucyjnego</w:t>
      </w:r>
    </w:p>
    <w:p w14:paraId="175B13C3" w14:textId="77777777" w:rsidR="007C1A19" w:rsidRPr="0072285E" w:rsidRDefault="007C1A19" w:rsidP="007C1A19">
      <w:pPr>
        <w:pStyle w:val="Stopka"/>
        <w:tabs>
          <w:tab w:val="clear" w:pos="4536"/>
          <w:tab w:val="clear" w:pos="9072"/>
        </w:tabs>
        <w:jc w:val="center"/>
        <w:rPr>
          <w:rFonts w:ascii="Garamond" w:hAnsi="Garamond"/>
          <w:b/>
          <w:smallCaps/>
          <w:spacing w:val="40"/>
          <w:sz w:val="24"/>
          <w:szCs w:val="24"/>
        </w:rPr>
      </w:pPr>
      <w:r w:rsidRPr="0072285E">
        <w:rPr>
          <w:rFonts w:ascii="Garamond" w:hAnsi="Garamond"/>
          <w:b/>
          <w:smallCaps/>
          <w:spacing w:val="40"/>
          <w:sz w:val="24"/>
          <w:szCs w:val="24"/>
        </w:rPr>
        <w:t>Wydział Prawa i Administracji UW</w:t>
      </w:r>
    </w:p>
    <w:p w14:paraId="1C11DC29" w14:textId="77777777" w:rsidR="007C1A19" w:rsidRPr="0072285E" w:rsidRDefault="007C1A19" w:rsidP="007C1A19">
      <w:pPr>
        <w:spacing w:after="0" w:line="240" w:lineRule="auto"/>
        <w:jc w:val="center"/>
        <w:rPr>
          <w:rFonts w:ascii="Garamond" w:hAnsi="Garamond" w:cs="Times New Roman"/>
          <w:sz w:val="24"/>
          <w:szCs w:val="24"/>
        </w:rPr>
      </w:pPr>
      <w:r w:rsidRPr="0072285E">
        <w:rPr>
          <w:rFonts w:ascii="Garamond" w:hAnsi="Garamond" w:cs="Times New Roman"/>
          <w:sz w:val="24"/>
          <w:szCs w:val="24"/>
        </w:rPr>
        <w:t>(opracował mgr Rafał Smoleń)</w:t>
      </w:r>
    </w:p>
    <w:p w14:paraId="7437CCD6" w14:textId="77777777" w:rsidR="007C1A19" w:rsidRPr="0072285E" w:rsidRDefault="007C1A19" w:rsidP="007C1A19">
      <w:pPr>
        <w:spacing w:after="0" w:line="240" w:lineRule="auto"/>
        <w:rPr>
          <w:rFonts w:ascii="Garamond" w:hAnsi="Garamond" w:cs="Times New Roman"/>
          <w:sz w:val="24"/>
          <w:szCs w:val="24"/>
        </w:rPr>
      </w:pPr>
    </w:p>
    <w:p w14:paraId="1BBA1393" w14:textId="77777777" w:rsidR="007C1A19" w:rsidRPr="0072285E" w:rsidRDefault="007C1A19" w:rsidP="007C1A19">
      <w:pPr>
        <w:spacing w:after="0" w:line="240" w:lineRule="auto"/>
        <w:rPr>
          <w:rFonts w:ascii="Garamond" w:hAnsi="Garamond" w:cs="Times New Roman"/>
          <w:sz w:val="24"/>
          <w:szCs w:val="24"/>
        </w:rPr>
      </w:pPr>
    </w:p>
    <w:p w14:paraId="4C8D9C2F" w14:textId="77777777" w:rsidR="007C1A19" w:rsidRPr="0072285E" w:rsidRDefault="007C1A19" w:rsidP="007C1A19">
      <w:pPr>
        <w:pStyle w:val="Tekstpodstawowy"/>
        <w:spacing w:line="240" w:lineRule="auto"/>
        <w:jc w:val="left"/>
        <w:rPr>
          <w:spacing w:val="40"/>
          <w:szCs w:val="24"/>
        </w:rPr>
      </w:pPr>
      <w:r w:rsidRPr="0072285E">
        <w:rPr>
          <w:spacing w:val="40"/>
          <w:szCs w:val="24"/>
        </w:rPr>
        <w:t xml:space="preserve">Skład Katedry/Zakładu </w:t>
      </w:r>
      <w:r w:rsidRPr="0072285E">
        <w:rPr>
          <w:b w:val="0"/>
          <w:bCs/>
          <w:szCs w:val="24"/>
        </w:rPr>
        <w:t>[łącznie z doktorantami]</w:t>
      </w:r>
      <w:r w:rsidRPr="0072285E">
        <w:rPr>
          <w:spacing w:val="40"/>
          <w:szCs w:val="24"/>
        </w:rPr>
        <w:t>:</w:t>
      </w:r>
    </w:p>
    <w:p w14:paraId="6FAD903C" w14:textId="77777777" w:rsidR="007C1A19" w:rsidRPr="0072285E" w:rsidRDefault="007C1A19" w:rsidP="007C1A19">
      <w:pPr>
        <w:spacing w:after="0" w:line="240" w:lineRule="auto"/>
        <w:rPr>
          <w:rFonts w:ascii="Garamond" w:hAnsi="Garamond" w:cs="Times New Roman"/>
          <w:sz w:val="24"/>
          <w:szCs w:val="24"/>
        </w:rPr>
      </w:pPr>
      <w:r w:rsidRPr="0072285E">
        <w:rPr>
          <w:rFonts w:ascii="Garamond" w:hAnsi="Garamond" w:cs="Times New Roman"/>
          <w:sz w:val="24"/>
          <w:szCs w:val="24"/>
        </w:rPr>
        <w:t xml:space="preserve">prof. dr hab. Marek Zubik – Kierownik </w:t>
      </w:r>
    </w:p>
    <w:p w14:paraId="708353D7"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prof. ucz. dr hab. Ryszard Piotrowski </w:t>
      </w:r>
    </w:p>
    <w:p w14:paraId="79345DA8"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hab. Adam </w:t>
      </w:r>
      <w:proofErr w:type="spellStart"/>
      <w:r w:rsidRPr="0072285E">
        <w:rPr>
          <w:rFonts w:eastAsiaTheme="minorHAnsi"/>
          <w:b w:val="0"/>
          <w:szCs w:val="24"/>
          <w:lang w:eastAsia="en-US"/>
        </w:rPr>
        <w:t>Krzywoń</w:t>
      </w:r>
      <w:proofErr w:type="spellEnd"/>
      <w:r w:rsidRPr="0072285E">
        <w:rPr>
          <w:rFonts w:eastAsiaTheme="minorHAnsi"/>
          <w:b w:val="0"/>
          <w:szCs w:val="24"/>
          <w:lang w:eastAsia="en-US"/>
        </w:rPr>
        <w:t xml:space="preserve"> </w:t>
      </w:r>
    </w:p>
    <w:p w14:paraId="68F9EE4A"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Zbigniew Gromek </w:t>
      </w:r>
    </w:p>
    <w:p w14:paraId="57377B40"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Jan Podkowik </w:t>
      </w:r>
    </w:p>
    <w:p w14:paraId="06803573"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Robert Rybski </w:t>
      </w:r>
    </w:p>
    <w:p w14:paraId="7F8F1F2A"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Marcin Stębelski </w:t>
      </w:r>
    </w:p>
    <w:p w14:paraId="30AB9CC6"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Marcin Szwed </w:t>
      </w:r>
    </w:p>
    <w:p w14:paraId="42AA1DFD"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dr Monika </w:t>
      </w:r>
      <w:proofErr w:type="spellStart"/>
      <w:r w:rsidRPr="0072285E">
        <w:rPr>
          <w:rFonts w:eastAsiaTheme="minorHAnsi"/>
          <w:b w:val="0"/>
          <w:szCs w:val="24"/>
          <w:lang w:eastAsia="en-US"/>
        </w:rPr>
        <w:t>Żabicka-Kłopotek</w:t>
      </w:r>
      <w:proofErr w:type="spellEnd"/>
    </w:p>
    <w:p w14:paraId="134D4662"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mgr Klaudia Dąbrowska </w:t>
      </w:r>
    </w:p>
    <w:p w14:paraId="1691DE6B"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mgr Łukasz Hnatkowski </w:t>
      </w:r>
    </w:p>
    <w:p w14:paraId="750E66EA"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mgr Konrad Rydel </w:t>
      </w:r>
    </w:p>
    <w:p w14:paraId="448F1A1D"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 xml:space="preserve">mgr Rafał Smoleń </w:t>
      </w:r>
    </w:p>
    <w:p w14:paraId="40E9B529"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mgr Agnieszka Wiltos</w:t>
      </w:r>
    </w:p>
    <w:p w14:paraId="60D7AB93"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mgr Katarzyna Gaczyńska (szkoła doktorska)</w:t>
      </w:r>
    </w:p>
    <w:p w14:paraId="4CDE23C2" w14:textId="77777777" w:rsidR="007C1A19" w:rsidRPr="0072285E" w:rsidRDefault="007C1A19" w:rsidP="007C1A19">
      <w:pPr>
        <w:pStyle w:val="Tekstpodstawowy"/>
        <w:tabs>
          <w:tab w:val="left" w:pos="1080"/>
        </w:tabs>
        <w:spacing w:line="240" w:lineRule="auto"/>
        <w:jc w:val="left"/>
        <w:rPr>
          <w:spacing w:val="20"/>
          <w:szCs w:val="24"/>
        </w:rPr>
      </w:pPr>
      <w:r w:rsidRPr="0072285E">
        <w:rPr>
          <w:rFonts w:eastAsiaTheme="minorHAnsi"/>
          <w:b w:val="0"/>
          <w:szCs w:val="24"/>
          <w:lang w:eastAsia="en-US"/>
        </w:rPr>
        <w:t>mgr Patryk Kukliński (szkoła doktorska)</w:t>
      </w:r>
    </w:p>
    <w:p w14:paraId="010E9EE6" w14:textId="77777777" w:rsidR="007C1A19" w:rsidRPr="0072285E" w:rsidRDefault="007C1A19" w:rsidP="007C1A19">
      <w:pPr>
        <w:pStyle w:val="Tekstpodstawowy"/>
        <w:tabs>
          <w:tab w:val="left" w:pos="1080"/>
        </w:tabs>
        <w:spacing w:line="240" w:lineRule="auto"/>
        <w:jc w:val="left"/>
        <w:rPr>
          <w:rFonts w:eastAsiaTheme="minorHAnsi"/>
          <w:b w:val="0"/>
          <w:szCs w:val="24"/>
          <w:lang w:eastAsia="en-US"/>
        </w:rPr>
      </w:pPr>
      <w:r w:rsidRPr="0072285E">
        <w:rPr>
          <w:rFonts w:eastAsiaTheme="minorHAnsi"/>
          <w:b w:val="0"/>
          <w:szCs w:val="24"/>
          <w:lang w:eastAsia="en-US"/>
        </w:rPr>
        <w:t>mgr Dominik Łukowiak (szkoła doktorska)</w:t>
      </w:r>
    </w:p>
    <w:bookmarkEnd w:id="0"/>
    <w:p w14:paraId="28F293BB" w14:textId="77777777" w:rsidR="007C1A19" w:rsidRPr="0072285E" w:rsidRDefault="007C1A19" w:rsidP="007C1A19">
      <w:pPr>
        <w:pStyle w:val="Tekstpodstawowy"/>
        <w:tabs>
          <w:tab w:val="left" w:pos="1080"/>
        </w:tabs>
        <w:spacing w:line="240" w:lineRule="auto"/>
        <w:jc w:val="left"/>
        <w:rPr>
          <w:spacing w:val="20"/>
          <w:szCs w:val="24"/>
        </w:rPr>
      </w:pPr>
    </w:p>
    <w:p w14:paraId="7D1A2CEC" w14:textId="77777777" w:rsidR="007C1A19" w:rsidRPr="0072285E" w:rsidRDefault="007C1A19" w:rsidP="007C1A19">
      <w:pPr>
        <w:pStyle w:val="Tekstpodstawowy"/>
        <w:tabs>
          <w:tab w:val="left" w:pos="1080"/>
        </w:tabs>
        <w:spacing w:line="240" w:lineRule="auto"/>
        <w:ind w:left="360"/>
        <w:jc w:val="left"/>
        <w:rPr>
          <w:spacing w:val="20"/>
          <w:szCs w:val="24"/>
        </w:rPr>
      </w:pPr>
    </w:p>
    <w:p w14:paraId="703A43B8" w14:textId="77777777" w:rsidR="007C1A19" w:rsidRPr="0072285E" w:rsidRDefault="007C1A19" w:rsidP="007C1A19">
      <w:pPr>
        <w:pStyle w:val="Tekstpodstawowy"/>
        <w:tabs>
          <w:tab w:val="left" w:pos="1080"/>
        </w:tabs>
        <w:spacing w:line="240" w:lineRule="auto"/>
        <w:ind w:left="360"/>
        <w:jc w:val="center"/>
        <w:rPr>
          <w:spacing w:val="20"/>
          <w:szCs w:val="24"/>
        </w:rPr>
      </w:pPr>
      <w:r w:rsidRPr="0072285E">
        <w:rPr>
          <w:spacing w:val="20"/>
          <w:szCs w:val="24"/>
        </w:rPr>
        <w:t>PUBLIKACJE NAUKOWE</w:t>
      </w:r>
    </w:p>
    <w:p w14:paraId="0644D452" w14:textId="77777777" w:rsidR="007C1A19" w:rsidRPr="0072285E" w:rsidRDefault="007C1A19" w:rsidP="007C1A19">
      <w:pPr>
        <w:pStyle w:val="Tekstpodstawowy"/>
        <w:tabs>
          <w:tab w:val="left" w:pos="1080"/>
        </w:tabs>
        <w:spacing w:line="240" w:lineRule="auto"/>
        <w:ind w:left="360"/>
        <w:jc w:val="left"/>
        <w:rPr>
          <w:spacing w:val="20"/>
          <w:szCs w:val="24"/>
        </w:rPr>
      </w:pPr>
    </w:p>
    <w:p w14:paraId="1992059D" w14:textId="77777777" w:rsidR="007C1A19" w:rsidRPr="0072285E" w:rsidRDefault="007C1A19" w:rsidP="007C1A19">
      <w:pPr>
        <w:pStyle w:val="Tekstpodstawowy"/>
        <w:numPr>
          <w:ilvl w:val="0"/>
          <w:numId w:val="1"/>
        </w:numPr>
        <w:tabs>
          <w:tab w:val="left" w:pos="1080"/>
        </w:tabs>
        <w:spacing w:line="240" w:lineRule="auto"/>
        <w:ind w:left="360" w:hanging="360"/>
        <w:jc w:val="left"/>
        <w:rPr>
          <w:spacing w:val="20"/>
          <w:szCs w:val="24"/>
        </w:rPr>
      </w:pPr>
      <w:r w:rsidRPr="0072285E">
        <w:rPr>
          <w:spacing w:val="20"/>
          <w:szCs w:val="24"/>
          <w:u w:val="single"/>
        </w:rPr>
        <w:t>Wykaz publikacji w czasopismach zagranicznych lub polskich</w:t>
      </w:r>
      <w:r w:rsidRPr="0072285E">
        <w:rPr>
          <w:spacing w:val="20"/>
          <w:szCs w:val="24"/>
        </w:rPr>
        <w:t xml:space="preserve"> (także w postaci elektronicznej, do sprawozdania należy dołączyć skan/kopię strony tytułowej oraz strony potwierdzającej autorstwo publikacji)</w:t>
      </w:r>
    </w:p>
    <w:p w14:paraId="11EE17E1" w14:textId="77777777" w:rsidR="007C1A19" w:rsidRPr="0072285E" w:rsidRDefault="007C1A19" w:rsidP="007C1A19">
      <w:pPr>
        <w:pStyle w:val="Tekstpodstawowy"/>
        <w:tabs>
          <w:tab w:val="left" w:pos="360"/>
        </w:tabs>
        <w:spacing w:line="240" w:lineRule="auto"/>
        <w:jc w:val="left"/>
        <w:rPr>
          <w:szCs w:val="24"/>
        </w:rPr>
      </w:pPr>
    </w:p>
    <w:p w14:paraId="7616BCEC" w14:textId="77777777" w:rsidR="007C1A19" w:rsidRPr="0072285E" w:rsidRDefault="007C1A19" w:rsidP="007C1A19">
      <w:pPr>
        <w:pStyle w:val="Tekstpodstawowy"/>
        <w:tabs>
          <w:tab w:val="left" w:pos="360"/>
        </w:tabs>
        <w:spacing w:line="240" w:lineRule="auto"/>
        <w:jc w:val="left"/>
        <w:rPr>
          <w:i/>
          <w:szCs w:val="24"/>
        </w:rPr>
      </w:pPr>
      <w:r w:rsidRPr="0072285E">
        <w:rPr>
          <w:i/>
          <w:szCs w:val="24"/>
        </w:rPr>
        <w:t xml:space="preserve">Uwaga: </w:t>
      </w:r>
      <w:proofErr w:type="spellStart"/>
      <w:r w:rsidRPr="0072285E">
        <w:rPr>
          <w:i/>
          <w:szCs w:val="24"/>
        </w:rPr>
        <w:t>edytorial</w:t>
      </w:r>
      <w:proofErr w:type="spellEnd"/>
      <w:r w:rsidRPr="0072285E">
        <w:rPr>
          <w:i/>
          <w:szCs w:val="24"/>
        </w:rPr>
        <w:t>, abstrakt, rozszerzony abstrakt, list, errata i nota redakcyjna nie stanowią artykułów naukowych i nie powinny być wykazywane w sprawozdaniu.</w:t>
      </w:r>
    </w:p>
    <w:p w14:paraId="615A8DB0" w14:textId="77777777" w:rsidR="007C1A19" w:rsidRPr="0072285E" w:rsidRDefault="007C1A19" w:rsidP="007C1A19">
      <w:pPr>
        <w:pStyle w:val="Tekstpodstawowy"/>
        <w:tabs>
          <w:tab w:val="left" w:pos="360"/>
        </w:tabs>
        <w:spacing w:line="240" w:lineRule="auto"/>
        <w:jc w:val="left"/>
        <w:rPr>
          <w:szCs w:val="24"/>
        </w:rPr>
      </w:pPr>
    </w:p>
    <w:p w14:paraId="69FA7EC3" w14:textId="77777777" w:rsidR="007C1A19" w:rsidRPr="0072285E" w:rsidRDefault="007C1A19" w:rsidP="007C1A19">
      <w:pPr>
        <w:pStyle w:val="Tekstpodstawowy"/>
        <w:tabs>
          <w:tab w:val="left" w:pos="360"/>
        </w:tabs>
        <w:spacing w:line="240" w:lineRule="auto"/>
        <w:jc w:val="left"/>
        <w:rPr>
          <w:szCs w:val="24"/>
        </w:rPr>
      </w:pPr>
    </w:p>
    <w:p w14:paraId="49DDF946"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Identyfikator DOI, a w razie jego braku adres strony internetowej: </w:t>
      </w:r>
      <w:r w:rsidRPr="0072285E">
        <w:rPr>
          <w:b w:val="0"/>
          <w:szCs w:val="24"/>
        </w:rPr>
        <w:t>http://www.nsa.gov.pl/download.php?plik=2118</w:t>
      </w:r>
    </w:p>
    <w:p w14:paraId="63B0C4A0" w14:textId="77777777" w:rsidR="007C1A19" w:rsidRPr="0072285E" w:rsidRDefault="007C1A19" w:rsidP="007C1A19">
      <w:pPr>
        <w:pStyle w:val="Tekstpodstawowy"/>
        <w:tabs>
          <w:tab w:val="left" w:pos="360"/>
        </w:tabs>
        <w:spacing w:line="240" w:lineRule="auto"/>
        <w:jc w:val="left"/>
        <w:rPr>
          <w:b w:val="0"/>
          <w:szCs w:val="24"/>
        </w:rPr>
      </w:pPr>
      <w:r w:rsidRPr="0072285E">
        <w:rPr>
          <w:szCs w:val="24"/>
        </w:rPr>
        <w:t>Autor:</w:t>
      </w:r>
      <w:r w:rsidRPr="0072285E">
        <w:rPr>
          <w:b w:val="0"/>
          <w:szCs w:val="24"/>
        </w:rPr>
        <w:tab/>
      </w:r>
      <w:r w:rsidRPr="0072285E">
        <w:rPr>
          <w:b w:val="0"/>
          <w:bCs/>
          <w:szCs w:val="24"/>
        </w:rPr>
        <w:t>Zbigniew Gromek, ORCID: 0000-0003-1873-1998</w:t>
      </w:r>
    </w:p>
    <w:p w14:paraId="0F7411EF"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Imiona i nazwiska pozostałych współautorów oraz – jeżeli są znane – ich numery ORCID:</w:t>
      </w:r>
      <w:r w:rsidRPr="0072285E">
        <w:rPr>
          <w:b w:val="0"/>
          <w:szCs w:val="24"/>
        </w:rPr>
        <w:t xml:space="preserve"> </w:t>
      </w:r>
      <w:r w:rsidRPr="0072285E">
        <w:rPr>
          <w:b w:val="0"/>
          <w:bCs/>
          <w:szCs w:val="24"/>
        </w:rPr>
        <w:t>nie dot.</w:t>
      </w:r>
    </w:p>
    <w:p w14:paraId="72E0AF33" w14:textId="77777777" w:rsidR="007C1A19" w:rsidRPr="0072285E" w:rsidRDefault="007C1A19" w:rsidP="007C1A19">
      <w:pPr>
        <w:pStyle w:val="Tekstpodstawowy"/>
        <w:tabs>
          <w:tab w:val="left" w:pos="1701"/>
        </w:tabs>
        <w:spacing w:line="240" w:lineRule="auto"/>
        <w:jc w:val="left"/>
        <w:rPr>
          <w:b w:val="0"/>
          <w:szCs w:val="24"/>
        </w:rPr>
      </w:pPr>
      <w:r w:rsidRPr="0072285E">
        <w:rPr>
          <w:szCs w:val="24"/>
        </w:rPr>
        <w:t>Tytuł artykułu:</w:t>
      </w:r>
      <w:r w:rsidRPr="0072285E">
        <w:rPr>
          <w:b w:val="0"/>
          <w:szCs w:val="24"/>
        </w:rPr>
        <w:t xml:space="preserve"> </w:t>
      </w:r>
      <w:r w:rsidRPr="0072285E">
        <w:rPr>
          <w:b w:val="0"/>
          <w:bCs/>
          <w:i/>
          <w:szCs w:val="24"/>
        </w:rPr>
        <w:t>Uchwały reklamowe w orzecznictwie sądów administracyjnych</w:t>
      </w:r>
    </w:p>
    <w:p w14:paraId="30AE2C44"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Czy jest to artykuł recenzyjny:</w:t>
      </w:r>
      <w:r w:rsidRPr="0072285E">
        <w:rPr>
          <w:b w:val="0"/>
          <w:szCs w:val="24"/>
        </w:rPr>
        <w:t xml:space="preserve"> </w:t>
      </w:r>
      <w:r w:rsidRPr="0072285E">
        <w:rPr>
          <w:b w:val="0"/>
          <w:strike/>
          <w:szCs w:val="24"/>
        </w:rPr>
        <w:t>tak</w:t>
      </w:r>
      <w:r w:rsidRPr="0072285E">
        <w:rPr>
          <w:b w:val="0"/>
          <w:szCs w:val="24"/>
        </w:rPr>
        <w:t>/nie</w:t>
      </w:r>
    </w:p>
    <w:p w14:paraId="24E5068B" w14:textId="77777777" w:rsidR="007C1A19" w:rsidRPr="0072285E" w:rsidRDefault="007C1A19" w:rsidP="007C1A19">
      <w:pPr>
        <w:pStyle w:val="Tekstpodstawowy"/>
        <w:tabs>
          <w:tab w:val="left" w:pos="376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0138D42C" w14:textId="77777777" w:rsidR="007C1A19" w:rsidRPr="0072285E" w:rsidRDefault="007C1A19" w:rsidP="007C1A19">
      <w:pPr>
        <w:pStyle w:val="Tekstpodstawowy"/>
        <w:tabs>
          <w:tab w:val="left" w:pos="3762"/>
        </w:tabs>
        <w:spacing w:line="240" w:lineRule="auto"/>
        <w:jc w:val="left"/>
        <w:rPr>
          <w:bCs/>
          <w:szCs w:val="24"/>
        </w:rPr>
      </w:pPr>
      <w:r w:rsidRPr="0072285E">
        <w:rPr>
          <w:bCs/>
          <w:szCs w:val="24"/>
        </w:rPr>
        <w:t xml:space="preserve">Tytuł czasopisma naukowego: </w:t>
      </w:r>
      <w:r w:rsidRPr="0072285E">
        <w:rPr>
          <w:b w:val="0"/>
          <w:szCs w:val="24"/>
        </w:rPr>
        <w:t>„</w:t>
      </w:r>
      <w:r w:rsidRPr="0072285E">
        <w:rPr>
          <w:b w:val="0"/>
          <w:bCs/>
          <w:szCs w:val="24"/>
        </w:rPr>
        <w:t>Zeszyty Naukowe Sądownictwa Administracyjnego”</w:t>
      </w:r>
    </w:p>
    <w:p w14:paraId="7C304F02"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 xml:space="preserve">ISSN lub </w:t>
      </w:r>
      <w:proofErr w:type="spellStart"/>
      <w:r w:rsidRPr="0072285E">
        <w:rPr>
          <w:bCs/>
          <w:szCs w:val="24"/>
        </w:rPr>
        <w:t>eISSN</w:t>
      </w:r>
      <w:proofErr w:type="spellEnd"/>
      <w:r w:rsidRPr="0072285E">
        <w:rPr>
          <w:bCs/>
          <w:szCs w:val="24"/>
        </w:rPr>
        <w:t>:</w:t>
      </w:r>
      <w:r w:rsidRPr="0072285E">
        <w:rPr>
          <w:b w:val="0"/>
          <w:szCs w:val="24"/>
        </w:rPr>
        <w:t xml:space="preserve"> </w:t>
      </w:r>
      <w:r w:rsidRPr="0072285E">
        <w:rPr>
          <w:b w:val="0"/>
          <w:bCs/>
          <w:szCs w:val="24"/>
        </w:rPr>
        <w:t>ISSN 1734-803X</w:t>
      </w:r>
    </w:p>
    <w:p w14:paraId="6453F450" w14:textId="77777777" w:rsidR="007C1A19" w:rsidRPr="0072285E" w:rsidRDefault="007C1A19" w:rsidP="007C1A19">
      <w:pPr>
        <w:pStyle w:val="Tekstpodstawowy"/>
        <w:tabs>
          <w:tab w:val="left" w:pos="3402"/>
        </w:tabs>
        <w:spacing w:line="240" w:lineRule="auto"/>
        <w:jc w:val="left"/>
        <w:rPr>
          <w:b w:val="0"/>
          <w:szCs w:val="24"/>
        </w:rPr>
      </w:pPr>
      <w:r w:rsidRPr="0072285E">
        <w:rPr>
          <w:bCs/>
          <w:szCs w:val="24"/>
        </w:rPr>
        <w:t xml:space="preserve">Rok opublikowania artykułu: </w:t>
      </w:r>
      <w:r w:rsidRPr="0072285E">
        <w:rPr>
          <w:b w:val="0"/>
          <w:bCs/>
          <w:szCs w:val="24"/>
        </w:rPr>
        <w:t>2020</w:t>
      </w:r>
    </w:p>
    <w:p w14:paraId="03D09EB9" w14:textId="77777777" w:rsidR="007C1A19" w:rsidRPr="0072285E" w:rsidRDefault="007C1A19" w:rsidP="007C1A19">
      <w:pPr>
        <w:pStyle w:val="Tekstpodstawowy"/>
        <w:tabs>
          <w:tab w:val="left" w:pos="340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7565C3C5"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Tom/zeszyt/nr: </w:t>
      </w:r>
      <w:r w:rsidRPr="0072285E">
        <w:rPr>
          <w:b w:val="0"/>
          <w:bCs/>
          <w:szCs w:val="24"/>
        </w:rPr>
        <w:t>1</w:t>
      </w:r>
    </w:p>
    <w:p w14:paraId="5C144EFB"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Strony (od s. do s.): </w:t>
      </w:r>
      <w:r w:rsidRPr="0072285E">
        <w:rPr>
          <w:b w:val="0"/>
          <w:bCs/>
          <w:szCs w:val="24"/>
        </w:rPr>
        <w:t>43–63</w:t>
      </w:r>
    </w:p>
    <w:p w14:paraId="1226DB1D" w14:textId="77777777" w:rsidR="007C1A19" w:rsidRPr="0072285E" w:rsidRDefault="007C1A19" w:rsidP="007C1A19">
      <w:pPr>
        <w:spacing w:after="0" w:line="240" w:lineRule="auto"/>
        <w:rPr>
          <w:rFonts w:ascii="Garamond" w:hAnsi="Garamond" w:cs="Times New Roman"/>
          <w:sz w:val="24"/>
          <w:szCs w:val="24"/>
        </w:rPr>
      </w:pPr>
    </w:p>
    <w:p w14:paraId="77B09889"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Identyfikator DOI, a w razie jego braku adres strony internetowej: </w:t>
      </w:r>
      <w:r w:rsidRPr="0072285E">
        <w:rPr>
          <w:b w:val="0"/>
          <w:bCs/>
          <w:szCs w:val="24"/>
        </w:rPr>
        <w:t>http://www.nsa.gov.pl/zeszyty-naukowe.php</w:t>
      </w:r>
    </w:p>
    <w:p w14:paraId="4CD8B807" w14:textId="77777777" w:rsidR="007C1A19" w:rsidRPr="0072285E" w:rsidRDefault="007C1A19" w:rsidP="007C1A19">
      <w:pPr>
        <w:pStyle w:val="Tekstpodstawowy"/>
        <w:tabs>
          <w:tab w:val="left" w:pos="360"/>
        </w:tabs>
        <w:spacing w:line="240" w:lineRule="auto"/>
        <w:jc w:val="left"/>
        <w:rPr>
          <w:b w:val="0"/>
          <w:szCs w:val="24"/>
        </w:rPr>
      </w:pPr>
      <w:r w:rsidRPr="0072285E">
        <w:rPr>
          <w:szCs w:val="24"/>
        </w:rPr>
        <w:lastRenderedPageBreak/>
        <w:t>Autor:</w:t>
      </w:r>
      <w:r w:rsidRPr="0072285E">
        <w:rPr>
          <w:b w:val="0"/>
          <w:szCs w:val="24"/>
        </w:rPr>
        <w:tab/>
      </w:r>
      <w:r w:rsidRPr="0072285E">
        <w:rPr>
          <w:b w:val="0"/>
          <w:bCs/>
          <w:szCs w:val="24"/>
        </w:rPr>
        <w:t>Dominik Łukowiak, ORCID: 0000-0002-8539-1340</w:t>
      </w:r>
    </w:p>
    <w:p w14:paraId="3118D2EA"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Imiona i nazwiska pozostałych współautorów oraz – jeżeli są znane – ich numery ORCID:</w:t>
      </w:r>
      <w:r w:rsidRPr="0072285E">
        <w:rPr>
          <w:b w:val="0"/>
          <w:szCs w:val="24"/>
        </w:rPr>
        <w:t xml:space="preserve"> </w:t>
      </w:r>
      <w:r>
        <w:rPr>
          <w:b w:val="0"/>
          <w:bCs/>
          <w:szCs w:val="24"/>
        </w:rPr>
        <w:t>nie dot.</w:t>
      </w:r>
    </w:p>
    <w:p w14:paraId="206023D7" w14:textId="77777777" w:rsidR="007C1A19" w:rsidRPr="0072285E" w:rsidRDefault="007C1A19" w:rsidP="007C1A19">
      <w:pPr>
        <w:pStyle w:val="Tekstpodstawowy"/>
        <w:tabs>
          <w:tab w:val="left" w:pos="1701"/>
        </w:tabs>
        <w:spacing w:line="240" w:lineRule="auto"/>
        <w:jc w:val="left"/>
        <w:rPr>
          <w:b w:val="0"/>
          <w:szCs w:val="24"/>
        </w:rPr>
      </w:pPr>
      <w:r w:rsidRPr="0072285E">
        <w:rPr>
          <w:szCs w:val="24"/>
        </w:rPr>
        <w:t>Tytuł artykułu:</w:t>
      </w:r>
      <w:r w:rsidRPr="0072285E">
        <w:rPr>
          <w:b w:val="0"/>
          <w:szCs w:val="24"/>
        </w:rPr>
        <w:t xml:space="preserve"> </w:t>
      </w:r>
      <w:r w:rsidRPr="0072285E">
        <w:rPr>
          <w:b w:val="0"/>
          <w:bCs/>
          <w:i/>
          <w:iCs/>
          <w:szCs w:val="24"/>
        </w:rPr>
        <w:t>Prawne formy bezpośredniego udziału mieszkańców w zarządzaniu finansami wspólnoty samorządowej</w:t>
      </w:r>
    </w:p>
    <w:p w14:paraId="234BB7DD"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Czy jest to artykuł recenzyjny:</w:t>
      </w:r>
      <w:r w:rsidRPr="0072285E">
        <w:rPr>
          <w:b w:val="0"/>
          <w:szCs w:val="24"/>
        </w:rPr>
        <w:t xml:space="preserve"> </w:t>
      </w:r>
      <w:r w:rsidRPr="0072285E">
        <w:rPr>
          <w:b w:val="0"/>
          <w:strike/>
          <w:szCs w:val="24"/>
        </w:rPr>
        <w:t>tak</w:t>
      </w:r>
      <w:r w:rsidRPr="0072285E">
        <w:rPr>
          <w:b w:val="0"/>
          <w:szCs w:val="24"/>
        </w:rPr>
        <w:t>/nie</w:t>
      </w:r>
    </w:p>
    <w:p w14:paraId="2AD95B13" w14:textId="77777777" w:rsidR="007C1A19" w:rsidRPr="0072285E" w:rsidRDefault="007C1A19" w:rsidP="007C1A19">
      <w:pPr>
        <w:pStyle w:val="Tekstpodstawowy"/>
        <w:tabs>
          <w:tab w:val="left" w:pos="376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6F87ADCF" w14:textId="77777777" w:rsidR="007C1A19" w:rsidRPr="0072285E" w:rsidRDefault="007C1A19" w:rsidP="007C1A19">
      <w:pPr>
        <w:pStyle w:val="Tekstpodstawowy"/>
        <w:tabs>
          <w:tab w:val="left" w:pos="3762"/>
        </w:tabs>
        <w:spacing w:line="240" w:lineRule="auto"/>
        <w:jc w:val="left"/>
        <w:rPr>
          <w:bCs/>
          <w:szCs w:val="24"/>
        </w:rPr>
      </w:pPr>
      <w:r w:rsidRPr="0072285E">
        <w:rPr>
          <w:bCs/>
          <w:szCs w:val="24"/>
        </w:rPr>
        <w:t xml:space="preserve">Tytuł czasopisma naukowego: </w:t>
      </w:r>
      <w:r w:rsidRPr="0072285E">
        <w:rPr>
          <w:b w:val="0"/>
          <w:bCs/>
          <w:szCs w:val="24"/>
        </w:rPr>
        <w:t>„Zeszyty Naukowe Sądownictwa Administracyjnego”</w:t>
      </w:r>
    </w:p>
    <w:p w14:paraId="4323CA19"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 xml:space="preserve">ISSN lub </w:t>
      </w:r>
      <w:proofErr w:type="spellStart"/>
      <w:r w:rsidRPr="0072285E">
        <w:rPr>
          <w:bCs/>
          <w:szCs w:val="24"/>
        </w:rPr>
        <w:t>eISSN</w:t>
      </w:r>
      <w:proofErr w:type="spellEnd"/>
      <w:r w:rsidRPr="0072285E">
        <w:rPr>
          <w:bCs/>
          <w:szCs w:val="24"/>
        </w:rPr>
        <w:t>:</w:t>
      </w:r>
      <w:r w:rsidRPr="0072285E">
        <w:rPr>
          <w:b w:val="0"/>
          <w:szCs w:val="24"/>
        </w:rPr>
        <w:t xml:space="preserve"> </w:t>
      </w:r>
      <w:r w:rsidRPr="0072285E">
        <w:rPr>
          <w:b w:val="0"/>
          <w:bCs/>
          <w:szCs w:val="24"/>
        </w:rPr>
        <w:t>1734-803X</w:t>
      </w:r>
    </w:p>
    <w:p w14:paraId="4F0CEA23" w14:textId="77777777" w:rsidR="007C1A19" w:rsidRPr="0072285E" w:rsidRDefault="007C1A19" w:rsidP="007C1A19">
      <w:pPr>
        <w:pStyle w:val="Tekstpodstawowy"/>
        <w:tabs>
          <w:tab w:val="left" w:pos="3402"/>
        </w:tabs>
        <w:spacing w:line="240" w:lineRule="auto"/>
        <w:jc w:val="left"/>
        <w:rPr>
          <w:b w:val="0"/>
          <w:szCs w:val="24"/>
        </w:rPr>
      </w:pPr>
      <w:r w:rsidRPr="0072285E">
        <w:rPr>
          <w:bCs/>
          <w:szCs w:val="24"/>
        </w:rPr>
        <w:t xml:space="preserve">Rok opublikowania artykułu: </w:t>
      </w:r>
      <w:r w:rsidRPr="0072285E">
        <w:rPr>
          <w:b w:val="0"/>
          <w:bCs/>
          <w:szCs w:val="24"/>
        </w:rPr>
        <w:t>2020</w:t>
      </w:r>
    </w:p>
    <w:p w14:paraId="3D7F1E60" w14:textId="77777777" w:rsidR="007C1A19" w:rsidRPr="0072285E" w:rsidRDefault="007C1A19" w:rsidP="007C1A19">
      <w:pPr>
        <w:pStyle w:val="Tekstpodstawowy"/>
        <w:tabs>
          <w:tab w:val="left" w:pos="340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50BD24A9"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Tom/zeszyt/nr: </w:t>
      </w:r>
      <w:r w:rsidRPr="0072285E">
        <w:rPr>
          <w:b w:val="0"/>
          <w:bCs/>
          <w:szCs w:val="24"/>
        </w:rPr>
        <w:t>1</w:t>
      </w:r>
    </w:p>
    <w:p w14:paraId="033454CB"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Strony (od s. do s.): </w:t>
      </w:r>
      <w:r w:rsidRPr="0072285E">
        <w:rPr>
          <w:b w:val="0"/>
          <w:bCs/>
          <w:szCs w:val="24"/>
        </w:rPr>
        <w:t>64–80</w:t>
      </w:r>
    </w:p>
    <w:p w14:paraId="09A5AAB8" w14:textId="77777777" w:rsidR="007C1A19" w:rsidRPr="0072285E" w:rsidRDefault="007C1A19" w:rsidP="007C1A19">
      <w:pPr>
        <w:spacing w:after="0" w:line="240" w:lineRule="auto"/>
        <w:rPr>
          <w:rFonts w:ascii="Garamond" w:hAnsi="Garamond" w:cs="Times New Roman"/>
          <w:sz w:val="24"/>
          <w:szCs w:val="24"/>
        </w:rPr>
      </w:pPr>
    </w:p>
    <w:p w14:paraId="33930673"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Identyfikator DOI, a w razie jego braku adres strony internetowej: </w:t>
      </w:r>
      <w:r w:rsidRPr="0072285E">
        <w:rPr>
          <w:b w:val="0"/>
          <w:bCs/>
          <w:szCs w:val="24"/>
        </w:rPr>
        <w:t>https://doi.org/10.14746/rpeis.2020.82.1.9</w:t>
      </w:r>
    </w:p>
    <w:p w14:paraId="2A6B3DB0" w14:textId="77777777" w:rsidR="007C1A19" w:rsidRPr="0072285E" w:rsidRDefault="007C1A19" w:rsidP="007C1A19">
      <w:pPr>
        <w:pStyle w:val="Tekstpodstawowy"/>
        <w:tabs>
          <w:tab w:val="left" w:pos="360"/>
        </w:tabs>
        <w:spacing w:line="240" w:lineRule="auto"/>
        <w:jc w:val="left"/>
        <w:rPr>
          <w:b w:val="0"/>
          <w:szCs w:val="24"/>
        </w:rPr>
      </w:pPr>
      <w:r w:rsidRPr="0072285E">
        <w:rPr>
          <w:szCs w:val="24"/>
        </w:rPr>
        <w:t>Autor:</w:t>
      </w:r>
      <w:r w:rsidRPr="0072285E">
        <w:rPr>
          <w:b w:val="0"/>
          <w:szCs w:val="24"/>
        </w:rPr>
        <w:tab/>
      </w:r>
      <w:r w:rsidRPr="0072285E">
        <w:rPr>
          <w:b w:val="0"/>
          <w:bCs/>
          <w:szCs w:val="24"/>
        </w:rPr>
        <w:t>Dominik Łukowiak, ORCID: 0000-0002-8539-1340</w:t>
      </w:r>
    </w:p>
    <w:p w14:paraId="6F2A644F"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Imiona i nazwiska pozostałych współautorów oraz – jeżeli są znane – ich numery ORCID:</w:t>
      </w:r>
      <w:r w:rsidRPr="0072285E">
        <w:rPr>
          <w:b w:val="0"/>
          <w:szCs w:val="24"/>
        </w:rPr>
        <w:t xml:space="preserve"> </w:t>
      </w:r>
      <w:r w:rsidRPr="0072285E">
        <w:rPr>
          <w:b w:val="0"/>
          <w:bCs/>
          <w:szCs w:val="24"/>
        </w:rPr>
        <w:t>nie dot.</w:t>
      </w:r>
    </w:p>
    <w:p w14:paraId="48572B50" w14:textId="77777777" w:rsidR="007C1A19" w:rsidRPr="0072285E" w:rsidRDefault="007C1A19" w:rsidP="007C1A19">
      <w:pPr>
        <w:pStyle w:val="Tekstpodstawowy"/>
        <w:tabs>
          <w:tab w:val="left" w:pos="1701"/>
        </w:tabs>
        <w:spacing w:line="240" w:lineRule="auto"/>
        <w:jc w:val="left"/>
        <w:rPr>
          <w:b w:val="0"/>
          <w:szCs w:val="24"/>
        </w:rPr>
      </w:pPr>
      <w:r w:rsidRPr="0072285E">
        <w:rPr>
          <w:szCs w:val="24"/>
        </w:rPr>
        <w:t>Tytuł artykułu:</w:t>
      </w:r>
      <w:r w:rsidRPr="0072285E">
        <w:rPr>
          <w:b w:val="0"/>
          <w:szCs w:val="24"/>
        </w:rPr>
        <w:t xml:space="preserve"> </w:t>
      </w:r>
      <w:r w:rsidRPr="0072285E">
        <w:rPr>
          <w:b w:val="0"/>
          <w:bCs/>
          <w:i/>
          <w:iCs/>
          <w:szCs w:val="24"/>
        </w:rPr>
        <w:t>Konstytucyjne ramy kadencyjności organów władzy publicznej</w:t>
      </w:r>
    </w:p>
    <w:p w14:paraId="532580FD"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Czy jest to artykuł recenzyjny:</w:t>
      </w:r>
      <w:r w:rsidRPr="0072285E">
        <w:rPr>
          <w:b w:val="0"/>
          <w:szCs w:val="24"/>
        </w:rPr>
        <w:t xml:space="preserve"> </w:t>
      </w:r>
      <w:r w:rsidRPr="0072285E">
        <w:rPr>
          <w:b w:val="0"/>
          <w:strike/>
          <w:szCs w:val="24"/>
        </w:rPr>
        <w:t>tak</w:t>
      </w:r>
      <w:r w:rsidRPr="0072285E">
        <w:rPr>
          <w:b w:val="0"/>
          <w:szCs w:val="24"/>
        </w:rPr>
        <w:t>/nie</w:t>
      </w:r>
    </w:p>
    <w:p w14:paraId="60D25D73" w14:textId="77777777" w:rsidR="007C1A19" w:rsidRPr="0072285E" w:rsidRDefault="007C1A19" w:rsidP="007C1A19">
      <w:pPr>
        <w:pStyle w:val="Tekstpodstawowy"/>
        <w:tabs>
          <w:tab w:val="left" w:pos="376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0157E211" w14:textId="77777777" w:rsidR="007C1A19" w:rsidRPr="0072285E" w:rsidRDefault="007C1A19" w:rsidP="007C1A19">
      <w:pPr>
        <w:pStyle w:val="Tekstpodstawowy"/>
        <w:tabs>
          <w:tab w:val="left" w:pos="3762"/>
        </w:tabs>
        <w:spacing w:line="240" w:lineRule="auto"/>
        <w:jc w:val="left"/>
        <w:rPr>
          <w:bCs/>
          <w:szCs w:val="24"/>
        </w:rPr>
      </w:pPr>
      <w:r w:rsidRPr="0072285E">
        <w:rPr>
          <w:bCs/>
          <w:szCs w:val="24"/>
        </w:rPr>
        <w:t xml:space="preserve">Tytuł czasopisma naukowego: </w:t>
      </w:r>
      <w:r w:rsidRPr="0072285E">
        <w:rPr>
          <w:b w:val="0"/>
          <w:bCs/>
          <w:szCs w:val="24"/>
        </w:rPr>
        <w:t>„Ruch Prawniczy, Ekonomiczny i Socjologiczny”</w:t>
      </w:r>
    </w:p>
    <w:p w14:paraId="23885F20" w14:textId="77777777" w:rsidR="007C1A19" w:rsidRPr="0072285E" w:rsidRDefault="007C1A19" w:rsidP="007C1A19">
      <w:pPr>
        <w:pStyle w:val="Tekstpodstawowy"/>
        <w:tabs>
          <w:tab w:val="left" w:pos="3762"/>
        </w:tabs>
        <w:spacing w:line="240" w:lineRule="auto"/>
        <w:jc w:val="left"/>
        <w:rPr>
          <w:b w:val="0"/>
          <w:szCs w:val="24"/>
        </w:rPr>
      </w:pPr>
      <w:r w:rsidRPr="0072285E">
        <w:rPr>
          <w:bCs/>
          <w:szCs w:val="24"/>
        </w:rPr>
        <w:t xml:space="preserve">ISSN lub </w:t>
      </w:r>
      <w:proofErr w:type="spellStart"/>
      <w:r w:rsidRPr="0072285E">
        <w:rPr>
          <w:bCs/>
          <w:szCs w:val="24"/>
        </w:rPr>
        <w:t>eISSN</w:t>
      </w:r>
      <w:proofErr w:type="spellEnd"/>
      <w:r w:rsidRPr="0072285E">
        <w:rPr>
          <w:bCs/>
          <w:szCs w:val="24"/>
        </w:rPr>
        <w:t>:</w:t>
      </w:r>
      <w:r w:rsidRPr="0072285E">
        <w:rPr>
          <w:b w:val="0"/>
          <w:szCs w:val="24"/>
        </w:rPr>
        <w:t xml:space="preserve"> </w:t>
      </w:r>
      <w:r w:rsidRPr="0072285E">
        <w:rPr>
          <w:b w:val="0"/>
          <w:bCs/>
          <w:szCs w:val="24"/>
        </w:rPr>
        <w:t>0035-9629</w:t>
      </w:r>
    </w:p>
    <w:p w14:paraId="41B603E7" w14:textId="77777777" w:rsidR="007C1A19" w:rsidRPr="0072285E" w:rsidRDefault="007C1A19" w:rsidP="007C1A19">
      <w:pPr>
        <w:pStyle w:val="Tekstpodstawowy"/>
        <w:tabs>
          <w:tab w:val="left" w:pos="3402"/>
        </w:tabs>
        <w:spacing w:line="240" w:lineRule="auto"/>
        <w:jc w:val="left"/>
        <w:rPr>
          <w:b w:val="0"/>
          <w:szCs w:val="24"/>
        </w:rPr>
      </w:pPr>
      <w:r w:rsidRPr="0072285E">
        <w:rPr>
          <w:bCs/>
          <w:szCs w:val="24"/>
        </w:rPr>
        <w:t xml:space="preserve">Rok opublikowania artykułu: </w:t>
      </w:r>
      <w:r w:rsidRPr="0072285E">
        <w:rPr>
          <w:b w:val="0"/>
          <w:bCs/>
          <w:szCs w:val="24"/>
        </w:rPr>
        <w:t>2020</w:t>
      </w:r>
    </w:p>
    <w:p w14:paraId="7EC07983" w14:textId="77777777" w:rsidR="007C1A19" w:rsidRPr="0072285E" w:rsidRDefault="007C1A19" w:rsidP="007C1A19">
      <w:pPr>
        <w:pStyle w:val="Tekstpodstawowy"/>
        <w:tabs>
          <w:tab w:val="left" w:pos="3402"/>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39028EC7"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Tom/zeszyt/nr: </w:t>
      </w:r>
      <w:r w:rsidRPr="0072285E">
        <w:rPr>
          <w:b w:val="0"/>
          <w:bCs/>
          <w:szCs w:val="24"/>
        </w:rPr>
        <w:t>1</w:t>
      </w:r>
    </w:p>
    <w:p w14:paraId="322C2942" w14:textId="77777777" w:rsidR="007C1A19" w:rsidRPr="0072285E" w:rsidRDefault="007C1A19" w:rsidP="007C1A19">
      <w:pPr>
        <w:pStyle w:val="Tekstpodstawowy"/>
        <w:tabs>
          <w:tab w:val="left" w:pos="3402"/>
        </w:tabs>
        <w:spacing w:line="240" w:lineRule="auto"/>
        <w:jc w:val="left"/>
        <w:rPr>
          <w:szCs w:val="24"/>
        </w:rPr>
      </w:pPr>
      <w:r w:rsidRPr="0072285E">
        <w:rPr>
          <w:szCs w:val="24"/>
        </w:rPr>
        <w:t xml:space="preserve">Strony (od s. do s.): </w:t>
      </w:r>
      <w:r w:rsidRPr="0072285E">
        <w:rPr>
          <w:b w:val="0"/>
          <w:bCs/>
          <w:szCs w:val="24"/>
        </w:rPr>
        <w:t>131–144</w:t>
      </w:r>
    </w:p>
    <w:p w14:paraId="63378EF5" w14:textId="77777777" w:rsidR="007C1A19" w:rsidRPr="0072285E" w:rsidRDefault="007C1A19" w:rsidP="007C1A19">
      <w:pPr>
        <w:spacing w:after="0" w:line="240" w:lineRule="auto"/>
        <w:rPr>
          <w:rFonts w:ascii="Garamond" w:hAnsi="Garamond" w:cs="Times New Roman"/>
          <w:sz w:val="24"/>
          <w:szCs w:val="24"/>
        </w:rPr>
      </w:pPr>
    </w:p>
    <w:p w14:paraId="65743FDE" w14:textId="77777777" w:rsidR="007C1A19" w:rsidRPr="0072285E" w:rsidRDefault="007C1A19" w:rsidP="007C1A19">
      <w:pPr>
        <w:spacing w:after="0" w:line="240" w:lineRule="auto"/>
        <w:rPr>
          <w:rFonts w:ascii="Garamond" w:hAnsi="Garamond" w:cs="Times New Roman"/>
          <w:sz w:val="24"/>
          <w:szCs w:val="24"/>
        </w:rPr>
      </w:pPr>
    </w:p>
    <w:p w14:paraId="37C312F2" w14:textId="77777777" w:rsidR="007C1A19" w:rsidRPr="0072285E" w:rsidRDefault="007C1A19" w:rsidP="007C1A19">
      <w:pPr>
        <w:pStyle w:val="Tekstpodstawowy"/>
        <w:numPr>
          <w:ilvl w:val="0"/>
          <w:numId w:val="1"/>
        </w:numPr>
        <w:tabs>
          <w:tab w:val="left" w:pos="1080"/>
        </w:tabs>
        <w:spacing w:line="240" w:lineRule="auto"/>
        <w:ind w:left="360" w:hanging="360"/>
        <w:jc w:val="left"/>
        <w:rPr>
          <w:spacing w:val="20"/>
          <w:szCs w:val="24"/>
        </w:rPr>
      </w:pPr>
      <w:r w:rsidRPr="0072285E">
        <w:rPr>
          <w:spacing w:val="20"/>
          <w:szCs w:val="24"/>
          <w:u w:val="single"/>
        </w:rPr>
        <w:t>Wykaz monografii</w:t>
      </w:r>
      <w:r w:rsidRPr="0072285E">
        <w:rPr>
          <w:spacing w:val="20"/>
          <w:szCs w:val="24"/>
        </w:rPr>
        <w:t>: monografie lub podręczniki (także w postaci elektronicznej, do sprawozdania należy dołączyć skan/kopię strony tytułowej oraz strony potwierdzającej autorstwo publikacji)</w:t>
      </w:r>
    </w:p>
    <w:p w14:paraId="51BAABF3" w14:textId="77777777" w:rsidR="007C1A19" w:rsidRPr="0072285E" w:rsidRDefault="007C1A19" w:rsidP="007C1A19">
      <w:pPr>
        <w:pStyle w:val="Tekstpodstawowy"/>
        <w:tabs>
          <w:tab w:val="left" w:pos="360"/>
        </w:tabs>
        <w:spacing w:line="240" w:lineRule="auto"/>
        <w:jc w:val="left"/>
        <w:rPr>
          <w:b w:val="0"/>
          <w:szCs w:val="24"/>
        </w:rPr>
      </w:pPr>
    </w:p>
    <w:p w14:paraId="0163618C"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DOI, a w razie jego braku adres strony internetowej:</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nie dot.</w:t>
      </w:r>
    </w:p>
    <w:p w14:paraId="5CA1EA49" w14:textId="77777777" w:rsidR="007C1A19" w:rsidRPr="0072285E" w:rsidRDefault="007C1A19" w:rsidP="007C1A19">
      <w:pPr>
        <w:spacing w:after="0" w:line="240" w:lineRule="auto"/>
        <w:rPr>
          <w:rFonts w:ascii="Garamond" w:hAnsi="Garamond" w:cs="Times New Roman"/>
          <w:b/>
          <w:bCs/>
          <w:sz w:val="24"/>
          <w:szCs w:val="24"/>
          <w:lang w:eastAsia="pl-PL"/>
        </w:rPr>
      </w:pPr>
      <w:r w:rsidRPr="0072285E">
        <w:rPr>
          <w:rFonts w:ascii="Garamond" w:hAnsi="Garamond" w:cs="Times New Roman"/>
          <w:b/>
          <w:bCs/>
          <w:sz w:val="24"/>
          <w:szCs w:val="24"/>
          <w:lang w:eastAsia="pl-PL"/>
        </w:rPr>
        <w:t xml:space="preserve">Tytuł monografii: </w:t>
      </w:r>
      <w:r w:rsidRPr="0072285E">
        <w:rPr>
          <w:rFonts w:ascii="Garamond" w:hAnsi="Garamond" w:cs="Times New Roman"/>
          <w:bCs/>
          <w:i/>
          <w:iCs/>
          <w:sz w:val="24"/>
          <w:szCs w:val="24"/>
        </w:rPr>
        <w:t>Przymusowe umieszczenie w zakładzie psychiatrycznym w świetle współczesnych standardów ochrony praw człowieka</w:t>
      </w:r>
    </w:p>
    <w:p w14:paraId="4AA5D5BA"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ISBN monografii:</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978-83-8187-115-0</w:t>
      </w:r>
    </w:p>
    <w:p w14:paraId="57051264"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Strony (od s. do s.): </w:t>
      </w:r>
      <w:r w:rsidRPr="0072285E">
        <w:rPr>
          <w:b w:val="0"/>
          <w:bCs/>
          <w:szCs w:val="24"/>
        </w:rPr>
        <w:t>638 stron</w:t>
      </w:r>
    </w:p>
    <w:p w14:paraId="789F6DA7" w14:textId="77777777" w:rsidR="007C1A19" w:rsidRPr="0072285E" w:rsidRDefault="007C1A19" w:rsidP="007C1A19">
      <w:pPr>
        <w:pStyle w:val="Tekstpodstawowy"/>
        <w:tabs>
          <w:tab w:val="left" w:pos="360"/>
        </w:tabs>
        <w:spacing w:line="240" w:lineRule="auto"/>
        <w:jc w:val="left"/>
        <w:rPr>
          <w:b w:val="0"/>
          <w:szCs w:val="24"/>
        </w:rPr>
      </w:pPr>
      <w:r w:rsidRPr="0072285E">
        <w:rPr>
          <w:szCs w:val="24"/>
        </w:rPr>
        <w:t>Autor:</w:t>
      </w:r>
      <w:r w:rsidRPr="0072285E">
        <w:rPr>
          <w:b w:val="0"/>
          <w:szCs w:val="24"/>
        </w:rPr>
        <w:tab/>
      </w:r>
      <w:r w:rsidRPr="0072285E">
        <w:rPr>
          <w:b w:val="0"/>
          <w:bCs/>
          <w:szCs w:val="24"/>
        </w:rPr>
        <w:t>Marcin Szwed</w:t>
      </w:r>
    </w:p>
    <w:p w14:paraId="173E8C04"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Rola osoby (autor / redaktor / autor przekładu):</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autor</w:t>
      </w:r>
    </w:p>
    <w:p w14:paraId="558E421B"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Imiona i nazwiska pozostałych współautorów i redaktorów monografii oraz – jeżeli są znane – ich numery ORCID:</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nie dot.</w:t>
      </w:r>
    </w:p>
    <w:p w14:paraId="4D8AD8AE"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Wydawca: </w:t>
      </w:r>
      <w:r w:rsidRPr="0072285E">
        <w:rPr>
          <w:rFonts w:ascii="Garamond" w:hAnsi="Garamond" w:cs="Times New Roman"/>
          <w:bCs/>
          <w:sz w:val="24"/>
          <w:szCs w:val="24"/>
        </w:rPr>
        <w:t>Wolters Kluwer</w:t>
      </w:r>
    </w:p>
    <w:p w14:paraId="62A76101"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Rok wydania: </w:t>
      </w:r>
      <w:r w:rsidRPr="0072285E">
        <w:rPr>
          <w:rFonts w:ascii="Garamond" w:hAnsi="Garamond" w:cs="Times New Roman"/>
          <w:bCs/>
          <w:sz w:val="24"/>
          <w:szCs w:val="24"/>
        </w:rPr>
        <w:t>2020</w:t>
      </w:r>
    </w:p>
    <w:p w14:paraId="4A413C61"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Oznaczenie wydania:</w:t>
      </w:r>
      <w:r w:rsidRPr="0072285E">
        <w:rPr>
          <w:b w:val="0"/>
          <w:bCs/>
          <w:szCs w:val="24"/>
        </w:rPr>
        <w:t xml:space="preserve"> 1</w:t>
      </w:r>
    </w:p>
    <w:p w14:paraId="43B626FC" w14:textId="77777777" w:rsidR="007C1A19" w:rsidRPr="0072285E" w:rsidRDefault="007C1A19" w:rsidP="007C1A19">
      <w:pPr>
        <w:pStyle w:val="Tekstpodstawowy"/>
        <w:tabs>
          <w:tab w:val="left" w:pos="360"/>
        </w:tabs>
        <w:spacing w:line="240" w:lineRule="auto"/>
        <w:jc w:val="left"/>
        <w:rPr>
          <w:b w:val="0"/>
          <w:szCs w:val="24"/>
        </w:rPr>
      </w:pPr>
      <w:r w:rsidRPr="0072285E">
        <w:rPr>
          <w:szCs w:val="24"/>
        </w:rPr>
        <w:t xml:space="preserve">Dyscyplina, jeśli inna niż nauki prawne: </w:t>
      </w:r>
      <w:r w:rsidRPr="0072285E">
        <w:rPr>
          <w:b w:val="0"/>
          <w:bCs/>
          <w:szCs w:val="24"/>
        </w:rPr>
        <w:t>nie dot.</w:t>
      </w:r>
    </w:p>
    <w:p w14:paraId="3E0271E8" w14:textId="77777777" w:rsidR="007C1A19" w:rsidRPr="0072285E" w:rsidRDefault="007C1A19" w:rsidP="007C1A19">
      <w:pPr>
        <w:spacing w:after="0" w:line="240" w:lineRule="auto"/>
        <w:rPr>
          <w:rFonts w:ascii="Garamond" w:hAnsi="Garamond" w:cs="Times New Roman"/>
          <w:b/>
          <w:bCs/>
          <w:sz w:val="24"/>
          <w:szCs w:val="24"/>
          <w:lang w:eastAsia="pl-PL"/>
        </w:rPr>
      </w:pPr>
      <w:r w:rsidRPr="0072285E">
        <w:rPr>
          <w:rFonts w:ascii="Garamond" w:hAnsi="Garamond" w:cs="Times New Roman"/>
          <w:b/>
          <w:bCs/>
          <w:sz w:val="24"/>
          <w:szCs w:val="24"/>
          <w:lang w:eastAsia="pl-PL"/>
        </w:rPr>
        <w:t xml:space="preserve">Czy monografia naukowa stanowi przekład: </w:t>
      </w:r>
    </w:p>
    <w:p w14:paraId="7ED89B62"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na język polski dzieła istotnego dla nauki lub kultury:</w:t>
      </w:r>
      <w:r w:rsidRPr="0072285E">
        <w:rPr>
          <w:rFonts w:ascii="Garamond" w:hAnsi="Garamond" w:cs="Times New Roman"/>
          <w:sz w:val="24"/>
          <w:szCs w:val="24"/>
          <w:lang w:eastAsia="pl-PL"/>
        </w:rPr>
        <w:t xml:space="preserve"> </w:t>
      </w:r>
      <w:r w:rsidRPr="0072285E">
        <w:rPr>
          <w:rFonts w:ascii="Garamond" w:hAnsi="Garamond"/>
          <w:strike/>
          <w:sz w:val="24"/>
          <w:szCs w:val="24"/>
        </w:rPr>
        <w:t>tak</w:t>
      </w:r>
      <w:r w:rsidRPr="0072285E">
        <w:rPr>
          <w:rFonts w:ascii="Garamond" w:hAnsi="Garamond"/>
          <w:sz w:val="24"/>
          <w:szCs w:val="24"/>
        </w:rPr>
        <w:t>/nie</w:t>
      </w:r>
    </w:p>
    <w:p w14:paraId="56CDF117"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 na inny język nowożytny dzieła istotnego dla nauki lub kultury, wydanego w języku polskim: </w:t>
      </w:r>
      <w:r w:rsidRPr="0072285E">
        <w:rPr>
          <w:rFonts w:ascii="Garamond" w:hAnsi="Garamond"/>
          <w:strike/>
          <w:sz w:val="24"/>
          <w:szCs w:val="24"/>
        </w:rPr>
        <w:t>tak</w:t>
      </w:r>
      <w:r w:rsidRPr="0072285E">
        <w:rPr>
          <w:rFonts w:ascii="Garamond" w:hAnsi="Garamond"/>
          <w:sz w:val="24"/>
          <w:szCs w:val="24"/>
        </w:rPr>
        <w:t>/nie</w:t>
      </w:r>
    </w:p>
    <w:p w14:paraId="35A6EE2D"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Czy monografia naukowa stanowi edycję naukową tekstu źródłowego:</w:t>
      </w:r>
      <w:r w:rsidRPr="0072285E">
        <w:rPr>
          <w:rFonts w:ascii="Garamond" w:hAnsi="Garamond" w:cs="Times New Roman"/>
          <w:sz w:val="24"/>
          <w:szCs w:val="24"/>
          <w:lang w:eastAsia="pl-PL"/>
        </w:rPr>
        <w:t xml:space="preserve"> </w:t>
      </w:r>
      <w:r w:rsidRPr="0072285E">
        <w:rPr>
          <w:rFonts w:ascii="Garamond" w:hAnsi="Garamond"/>
          <w:strike/>
          <w:sz w:val="24"/>
          <w:szCs w:val="24"/>
        </w:rPr>
        <w:t>tak</w:t>
      </w:r>
      <w:r w:rsidRPr="0072285E">
        <w:rPr>
          <w:rFonts w:ascii="Garamond" w:hAnsi="Garamond"/>
          <w:sz w:val="24"/>
          <w:szCs w:val="24"/>
        </w:rPr>
        <w:t>/nie</w:t>
      </w:r>
    </w:p>
    <w:p w14:paraId="600C009F" w14:textId="77777777" w:rsidR="007C1A19" w:rsidRPr="0072285E" w:rsidRDefault="007C1A19" w:rsidP="007C1A19">
      <w:pPr>
        <w:spacing w:after="0" w:line="240" w:lineRule="auto"/>
        <w:rPr>
          <w:rFonts w:ascii="Garamond" w:hAnsi="Garamond" w:cs="Times New Roman"/>
          <w:sz w:val="24"/>
          <w:szCs w:val="24"/>
        </w:rPr>
      </w:pPr>
    </w:p>
    <w:p w14:paraId="4780D084" w14:textId="5D2FF732" w:rsidR="007C1A19" w:rsidRDefault="007C1A19" w:rsidP="007C1A19">
      <w:pPr>
        <w:spacing w:after="0" w:line="240" w:lineRule="auto"/>
        <w:rPr>
          <w:rFonts w:ascii="Garamond" w:hAnsi="Garamond" w:cs="Times New Roman"/>
          <w:sz w:val="24"/>
          <w:szCs w:val="24"/>
        </w:rPr>
      </w:pPr>
    </w:p>
    <w:p w14:paraId="142B2883" w14:textId="56BDD9EB" w:rsidR="00257A4C" w:rsidRDefault="00257A4C" w:rsidP="007C1A19">
      <w:pPr>
        <w:spacing w:after="0" w:line="240" w:lineRule="auto"/>
        <w:rPr>
          <w:rFonts w:ascii="Garamond" w:hAnsi="Garamond" w:cs="Times New Roman"/>
          <w:sz w:val="24"/>
          <w:szCs w:val="24"/>
        </w:rPr>
      </w:pPr>
    </w:p>
    <w:p w14:paraId="4C5DEC47" w14:textId="77777777" w:rsidR="00257A4C" w:rsidRPr="0072285E" w:rsidRDefault="00257A4C" w:rsidP="007C1A19">
      <w:pPr>
        <w:spacing w:after="0" w:line="240" w:lineRule="auto"/>
        <w:rPr>
          <w:rFonts w:ascii="Garamond" w:hAnsi="Garamond" w:cs="Times New Roman"/>
          <w:sz w:val="24"/>
          <w:szCs w:val="24"/>
        </w:rPr>
      </w:pPr>
    </w:p>
    <w:p w14:paraId="33CC425A" w14:textId="77777777" w:rsidR="007C1A19" w:rsidRPr="0072285E" w:rsidRDefault="007C1A19" w:rsidP="007C1A19">
      <w:pPr>
        <w:pStyle w:val="Tekstpodstawowy"/>
        <w:numPr>
          <w:ilvl w:val="0"/>
          <w:numId w:val="1"/>
        </w:numPr>
        <w:tabs>
          <w:tab w:val="left" w:pos="1080"/>
        </w:tabs>
        <w:spacing w:line="240" w:lineRule="auto"/>
        <w:ind w:left="360" w:hanging="360"/>
        <w:jc w:val="left"/>
        <w:rPr>
          <w:spacing w:val="20"/>
          <w:szCs w:val="24"/>
        </w:rPr>
      </w:pPr>
      <w:r w:rsidRPr="0072285E">
        <w:rPr>
          <w:spacing w:val="20"/>
          <w:szCs w:val="24"/>
          <w:u w:val="single"/>
        </w:rPr>
        <w:lastRenderedPageBreak/>
        <w:t>Wykaz rozdziałów w monografiach</w:t>
      </w:r>
      <w:r w:rsidRPr="0072285E">
        <w:rPr>
          <w:spacing w:val="20"/>
          <w:szCs w:val="24"/>
        </w:rPr>
        <w:t xml:space="preserve"> (pracach zbiorowych, księgach pamiątkowych, także w postaci elektronicznej) lub podręcznikach akademickich (do sprawozdania należy dołączyć skan/kopię strony tytułowej oraz strony potwierdzającej autorstwo publikacji)</w:t>
      </w:r>
    </w:p>
    <w:p w14:paraId="3E1A4DD6" w14:textId="77777777" w:rsidR="007C1A19" w:rsidRPr="0072285E" w:rsidRDefault="007C1A19" w:rsidP="007C1A19">
      <w:pPr>
        <w:spacing w:after="0" w:line="240" w:lineRule="auto"/>
        <w:rPr>
          <w:rFonts w:ascii="Garamond" w:hAnsi="Garamond" w:cs="Times New Roman"/>
          <w:sz w:val="24"/>
          <w:szCs w:val="24"/>
        </w:rPr>
      </w:pPr>
    </w:p>
    <w:p w14:paraId="1228EE1A" w14:textId="77777777" w:rsidR="007C1A19" w:rsidRPr="0072285E" w:rsidRDefault="007C1A19" w:rsidP="007C1A19">
      <w:pPr>
        <w:spacing w:after="0" w:line="240" w:lineRule="auto"/>
        <w:ind w:right="540"/>
        <w:rPr>
          <w:rFonts w:ascii="Garamond" w:hAnsi="Garamond" w:cs="Times New Roman"/>
          <w:b/>
          <w:bCs/>
          <w:sz w:val="24"/>
          <w:szCs w:val="24"/>
          <w:lang w:eastAsia="pl-PL"/>
        </w:rPr>
      </w:pPr>
      <w:r w:rsidRPr="0072285E">
        <w:rPr>
          <w:rFonts w:ascii="Garamond" w:hAnsi="Garamond" w:cs="Times New Roman"/>
          <w:b/>
          <w:bCs/>
          <w:sz w:val="24"/>
          <w:szCs w:val="24"/>
          <w:lang w:eastAsia="pl-PL"/>
        </w:rPr>
        <w:t>Informacje o monografii, której fragment stanowi dany rozdział:</w:t>
      </w:r>
    </w:p>
    <w:p w14:paraId="47430960" w14:textId="77777777" w:rsidR="007C1A19" w:rsidRPr="0072285E" w:rsidRDefault="007C1A19" w:rsidP="007C1A19">
      <w:pPr>
        <w:pStyle w:val="Tekstpodstawowy"/>
        <w:tabs>
          <w:tab w:val="left" w:pos="3762"/>
        </w:tabs>
        <w:spacing w:line="240" w:lineRule="auto"/>
        <w:jc w:val="left"/>
        <w:rPr>
          <w:b w:val="0"/>
          <w:bCs/>
          <w:szCs w:val="24"/>
        </w:rPr>
      </w:pPr>
      <w:r w:rsidRPr="0072285E">
        <w:rPr>
          <w:b w:val="0"/>
          <w:bCs/>
          <w:i/>
          <w:szCs w:val="24"/>
        </w:rPr>
        <w:t xml:space="preserve">Samorząd terytorialny wobec procesów centralistycznych: decentralizacja a </w:t>
      </w:r>
      <w:proofErr w:type="spellStart"/>
      <w:r w:rsidRPr="0072285E">
        <w:rPr>
          <w:b w:val="0"/>
          <w:bCs/>
          <w:i/>
          <w:szCs w:val="24"/>
        </w:rPr>
        <w:t>recentralizacja</w:t>
      </w:r>
      <w:proofErr w:type="spellEnd"/>
      <w:r w:rsidRPr="0072285E">
        <w:rPr>
          <w:b w:val="0"/>
          <w:bCs/>
          <w:szCs w:val="24"/>
        </w:rPr>
        <w:t xml:space="preserve">, red. J. Podgórska-Rykała, B. Pawlica, P. </w:t>
      </w:r>
      <w:proofErr w:type="spellStart"/>
      <w:r w:rsidRPr="0072285E">
        <w:rPr>
          <w:b w:val="0"/>
          <w:bCs/>
          <w:szCs w:val="24"/>
        </w:rPr>
        <w:t>Ostachowski</w:t>
      </w:r>
      <w:proofErr w:type="spellEnd"/>
      <w:r w:rsidRPr="0072285E">
        <w:rPr>
          <w:b w:val="0"/>
          <w:bCs/>
          <w:szCs w:val="24"/>
        </w:rPr>
        <w:t>, Wydawnictwo AT, Kraków 2020</w:t>
      </w:r>
    </w:p>
    <w:p w14:paraId="71CB8EF9"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Tytuł rozdziału: </w:t>
      </w:r>
      <w:r w:rsidRPr="0072285E">
        <w:rPr>
          <w:rFonts w:ascii="Garamond" w:hAnsi="Garamond" w:cs="Times New Roman"/>
          <w:bCs/>
          <w:i/>
          <w:sz w:val="24"/>
          <w:szCs w:val="24"/>
        </w:rPr>
        <w:t>Decentralizacja i centralizacja jako wartości konstytucyjne</w:t>
      </w:r>
    </w:p>
    <w:p w14:paraId="2938E443"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Autor rozdziału:</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Zbigniew Gromek</w:t>
      </w:r>
    </w:p>
    <w:p w14:paraId="0699B749"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Imiona i nazwiska pozostałych współautorów rozdziału oraz – jeżeli są znane – ich numery ORCID: </w:t>
      </w:r>
      <w:r w:rsidRPr="0072285E">
        <w:rPr>
          <w:rFonts w:ascii="Garamond" w:hAnsi="Garamond" w:cs="Times New Roman"/>
          <w:bCs/>
          <w:sz w:val="24"/>
          <w:szCs w:val="24"/>
        </w:rPr>
        <w:t>nie dot.</w:t>
      </w:r>
    </w:p>
    <w:p w14:paraId="52190FEF"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2685284E"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w:t>
      </w:r>
      <w:r>
        <w:rPr>
          <w:b w:val="0"/>
          <w:bCs/>
          <w:szCs w:val="24"/>
        </w:rPr>
        <w:t>b.d. (</w:t>
      </w:r>
      <w:r w:rsidRPr="0072285E">
        <w:rPr>
          <w:b w:val="0"/>
          <w:bCs/>
          <w:szCs w:val="24"/>
        </w:rPr>
        <w:t>egzemplarz w drodze</w:t>
      </w:r>
      <w:r>
        <w:rPr>
          <w:b w:val="0"/>
          <w:bCs/>
          <w:szCs w:val="24"/>
        </w:rPr>
        <w:t>)</w:t>
      </w:r>
    </w:p>
    <w:p w14:paraId="5D680210"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Numer rozdziału</w:t>
      </w:r>
      <w:r w:rsidRPr="0072285E">
        <w:rPr>
          <w:b w:val="0"/>
          <w:bCs/>
          <w:szCs w:val="24"/>
        </w:rPr>
        <w:t>: 1</w:t>
      </w:r>
    </w:p>
    <w:p w14:paraId="7A2415D2" w14:textId="77777777" w:rsidR="007C1A19" w:rsidRPr="0072285E" w:rsidRDefault="007C1A19" w:rsidP="007C1A19">
      <w:pPr>
        <w:spacing w:after="0" w:line="240" w:lineRule="auto"/>
        <w:rPr>
          <w:rFonts w:ascii="Garamond" w:hAnsi="Garamond" w:cs="Times New Roman"/>
          <w:sz w:val="24"/>
          <w:szCs w:val="24"/>
        </w:rPr>
      </w:pPr>
    </w:p>
    <w:p w14:paraId="55661CB6" w14:textId="77777777" w:rsidR="007C1A19" w:rsidRPr="007C0BDC" w:rsidRDefault="007C1A19" w:rsidP="007C1A19">
      <w:pPr>
        <w:spacing w:after="0" w:line="240" w:lineRule="auto"/>
        <w:rPr>
          <w:rFonts w:ascii="Garamond" w:hAnsi="Garamond" w:cs="Times New Roman"/>
          <w:b/>
          <w:bCs/>
          <w:sz w:val="24"/>
          <w:szCs w:val="24"/>
          <w:lang w:eastAsia="pl-PL"/>
        </w:rPr>
      </w:pPr>
      <w:r w:rsidRPr="0072285E">
        <w:rPr>
          <w:rFonts w:ascii="Garamond" w:hAnsi="Garamond"/>
          <w:b/>
          <w:bCs/>
          <w:sz w:val="24"/>
          <w:szCs w:val="24"/>
          <w:lang w:eastAsia="pl-PL"/>
        </w:rPr>
        <w:t xml:space="preserve">Informacje o monografii, której fragment stanowi dany rozdział: </w:t>
      </w:r>
      <w:r w:rsidRPr="0072285E">
        <w:rPr>
          <w:rFonts w:ascii="Garamond" w:hAnsi="Garamond"/>
          <w:i/>
          <w:sz w:val="24"/>
          <w:szCs w:val="24"/>
        </w:rPr>
        <w:t>Konstytucjonalizm polski. Refleksje z okazji jubileuszu 70-lecia urodzin i 45-lecia pracy naukowej profesora Andrzeja Szmyta</w:t>
      </w:r>
      <w:r w:rsidRPr="0072285E">
        <w:rPr>
          <w:rFonts w:ascii="Garamond" w:hAnsi="Garamond"/>
          <w:iCs/>
          <w:sz w:val="24"/>
          <w:szCs w:val="24"/>
        </w:rPr>
        <w:t>,</w:t>
      </w:r>
      <w:r w:rsidRPr="0072285E">
        <w:rPr>
          <w:rFonts w:ascii="Garamond" w:hAnsi="Garamond"/>
          <w:sz w:val="24"/>
          <w:szCs w:val="24"/>
        </w:rPr>
        <w:t xml:space="preserve"> red. A. Gajda, K. Grajewski, A. Rytel-Warzocha, P. Uziębło, M. </w:t>
      </w:r>
      <w:proofErr w:type="spellStart"/>
      <w:r w:rsidRPr="0072285E">
        <w:rPr>
          <w:rFonts w:ascii="Garamond" w:hAnsi="Garamond"/>
          <w:sz w:val="24"/>
          <w:szCs w:val="24"/>
        </w:rPr>
        <w:t>Wiszowaty</w:t>
      </w:r>
      <w:proofErr w:type="spellEnd"/>
      <w:r w:rsidRPr="0072285E">
        <w:rPr>
          <w:rFonts w:ascii="Garamond" w:hAnsi="Garamond"/>
          <w:sz w:val="24"/>
          <w:szCs w:val="24"/>
        </w:rPr>
        <w:t>, Wydawnictwo Uniwersytetu Gdańskiego, Gdańsk 2020</w:t>
      </w:r>
    </w:p>
    <w:p w14:paraId="49686309"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 xml:space="preserve">Tytuł rozdziału: </w:t>
      </w:r>
      <w:r w:rsidRPr="00291C62">
        <w:rPr>
          <w:rFonts w:ascii="Garamond" w:hAnsi="Garamond"/>
          <w:i/>
          <w:iCs/>
          <w:sz w:val="24"/>
          <w:szCs w:val="24"/>
          <w:lang w:eastAsia="pl-PL"/>
        </w:rPr>
        <w:t>Konstytucja i referendum</w:t>
      </w:r>
      <w:r w:rsidRPr="0072285E">
        <w:rPr>
          <w:rFonts w:ascii="Garamond" w:hAnsi="Garamond"/>
          <w:b/>
          <w:bCs/>
          <w:sz w:val="24"/>
          <w:szCs w:val="24"/>
          <w:lang w:eastAsia="pl-PL"/>
        </w:rPr>
        <w:t xml:space="preserve">  </w:t>
      </w:r>
      <w:r w:rsidRPr="0072285E">
        <w:rPr>
          <w:rFonts w:ascii="Garamond" w:hAnsi="Garamond"/>
          <w:bCs/>
          <w:sz w:val="24"/>
          <w:szCs w:val="24"/>
        </w:rPr>
        <w:t xml:space="preserve"> </w:t>
      </w:r>
    </w:p>
    <w:p w14:paraId="44AC1FD8"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Autor rozdziału:</w:t>
      </w:r>
      <w:r w:rsidRPr="0072285E">
        <w:rPr>
          <w:rFonts w:ascii="Garamond" w:hAnsi="Garamond"/>
          <w:sz w:val="24"/>
          <w:szCs w:val="24"/>
          <w:lang w:eastAsia="pl-PL"/>
        </w:rPr>
        <w:t xml:space="preserve"> Ryszard Piotrowski</w:t>
      </w:r>
    </w:p>
    <w:p w14:paraId="1A4E7790"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 xml:space="preserve">Imiona i nazwiska pozostałych współautorów rozdziału oraz – jeżeli są znane – ich numery ORCID: </w:t>
      </w:r>
      <w:r>
        <w:rPr>
          <w:rFonts w:ascii="Garamond" w:hAnsi="Garamond"/>
          <w:bCs/>
          <w:sz w:val="24"/>
          <w:szCs w:val="24"/>
        </w:rPr>
        <w:t>nie dot.</w:t>
      </w:r>
    </w:p>
    <w:p w14:paraId="4F4D9DD6"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Pr>
          <w:b w:val="0"/>
          <w:bCs/>
          <w:szCs w:val="24"/>
        </w:rPr>
        <w:t>nie dot.</w:t>
      </w:r>
    </w:p>
    <w:p w14:paraId="6FAD025E"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w:t>
      </w:r>
      <w:r>
        <w:rPr>
          <w:b w:val="0"/>
          <w:bCs/>
          <w:szCs w:val="24"/>
        </w:rPr>
        <w:t>2</w:t>
      </w:r>
      <w:r w:rsidRPr="0072285E">
        <w:rPr>
          <w:b w:val="0"/>
          <w:bCs/>
          <w:szCs w:val="24"/>
        </w:rPr>
        <w:t>40</w:t>
      </w:r>
      <w:r>
        <w:rPr>
          <w:b w:val="0"/>
          <w:bCs/>
          <w:szCs w:val="24"/>
        </w:rPr>
        <w:t>–</w:t>
      </w:r>
      <w:r w:rsidRPr="0072285E">
        <w:rPr>
          <w:b w:val="0"/>
          <w:bCs/>
          <w:szCs w:val="24"/>
        </w:rPr>
        <w:t>255</w:t>
      </w:r>
    </w:p>
    <w:p w14:paraId="5B40B201" w14:textId="77777777" w:rsidR="007C1A19" w:rsidRPr="0072285E" w:rsidRDefault="007C1A19" w:rsidP="007C1A19">
      <w:pPr>
        <w:spacing w:after="0" w:line="240" w:lineRule="auto"/>
        <w:rPr>
          <w:rFonts w:ascii="Garamond" w:hAnsi="Garamond"/>
          <w:b/>
          <w:bCs/>
          <w:sz w:val="24"/>
          <w:szCs w:val="24"/>
          <w:lang w:eastAsia="pl-PL"/>
        </w:rPr>
      </w:pPr>
    </w:p>
    <w:p w14:paraId="5BF9B2E5" w14:textId="77777777" w:rsidR="007C1A19" w:rsidRPr="007C0BDC" w:rsidRDefault="007C1A19" w:rsidP="007C1A19">
      <w:pPr>
        <w:pStyle w:val="Tekstpodstawowy"/>
        <w:tabs>
          <w:tab w:val="left" w:pos="360"/>
        </w:tabs>
        <w:spacing w:line="240" w:lineRule="auto"/>
        <w:jc w:val="left"/>
        <w:rPr>
          <w:b w:val="0"/>
          <w:bCs/>
          <w:szCs w:val="24"/>
        </w:rPr>
      </w:pPr>
      <w:r w:rsidRPr="007C0BDC">
        <w:rPr>
          <w:szCs w:val="24"/>
          <w:lang w:eastAsia="pl-PL"/>
        </w:rPr>
        <w:t>Informacje o monografii, której fragment stanowi dany rozdział:</w:t>
      </w:r>
      <w:r w:rsidRPr="0072285E">
        <w:rPr>
          <w:b w:val="0"/>
          <w:bCs/>
          <w:szCs w:val="24"/>
          <w:lang w:eastAsia="pl-PL"/>
        </w:rPr>
        <w:t xml:space="preserve"> </w:t>
      </w:r>
      <w:r w:rsidRPr="007C0BDC">
        <w:rPr>
          <w:b w:val="0"/>
          <w:bCs/>
          <w:i/>
          <w:iCs/>
          <w:szCs w:val="24"/>
          <w:lang w:eastAsia="pl-PL"/>
        </w:rPr>
        <w:t>Ustroje – Prawa Człowieka – Bezpieczeństwo – Integracja Europejska. Księga jubileuszowa z okazji 70. Urodzin Profesora Jerzego Jaskierni</w:t>
      </w:r>
      <w:r>
        <w:rPr>
          <w:b w:val="0"/>
          <w:bCs/>
          <w:szCs w:val="24"/>
        </w:rPr>
        <w:t xml:space="preserve">, </w:t>
      </w:r>
      <w:r w:rsidRPr="0072285E">
        <w:rPr>
          <w:b w:val="0"/>
          <w:bCs/>
          <w:szCs w:val="24"/>
        </w:rPr>
        <w:t xml:space="preserve">red. R. M. Czarny, Ł. </w:t>
      </w:r>
      <w:proofErr w:type="spellStart"/>
      <w:r w:rsidRPr="0072285E">
        <w:rPr>
          <w:b w:val="0"/>
          <w:bCs/>
          <w:szCs w:val="24"/>
        </w:rPr>
        <w:t>Baratyński</w:t>
      </w:r>
      <w:proofErr w:type="spellEnd"/>
      <w:r w:rsidRPr="0072285E">
        <w:rPr>
          <w:b w:val="0"/>
          <w:bCs/>
          <w:szCs w:val="24"/>
        </w:rPr>
        <w:t xml:space="preserve">, P. Ramiączek, K. </w:t>
      </w:r>
      <w:proofErr w:type="spellStart"/>
      <w:r w:rsidRPr="0072285E">
        <w:rPr>
          <w:b w:val="0"/>
          <w:bCs/>
          <w:szCs w:val="24"/>
        </w:rPr>
        <w:t>Spryszak</w:t>
      </w:r>
      <w:proofErr w:type="spellEnd"/>
      <w:r>
        <w:rPr>
          <w:b w:val="0"/>
          <w:bCs/>
          <w:szCs w:val="24"/>
        </w:rPr>
        <w:t xml:space="preserve">, </w:t>
      </w:r>
      <w:r w:rsidRPr="0072285E">
        <w:rPr>
          <w:b w:val="0"/>
          <w:bCs/>
          <w:szCs w:val="24"/>
        </w:rPr>
        <w:t>Wydawnictwo Adam Marszałek, Toruń 2020</w:t>
      </w:r>
    </w:p>
    <w:p w14:paraId="1550CF90" w14:textId="77777777" w:rsidR="007C1A19" w:rsidRPr="0072285E" w:rsidRDefault="007C1A19" w:rsidP="007C1A19">
      <w:pPr>
        <w:spacing w:after="0" w:line="240" w:lineRule="auto"/>
        <w:rPr>
          <w:rFonts w:ascii="Garamond" w:hAnsi="Garamond"/>
          <w:bCs/>
          <w:sz w:val="24"/>
          <w:szCs w:val="24"/>
        </w:rPr>
      </w:pPr>
      <w:r w:rsidRPr="0072285E">
        <w:rPr>
          <w:rFonts w:ascii="Garamond" w:hAnsi="Garamond"/>
          <w:b/>
          <w:bCs/>
          <w:sz w:val="24"/>
          <w:szCs w:val="24"/>
          <w:lang w:eastAsia="pl-PL"/>
        </w:rPr>
        <w:t xml:space="preserve">Tytuł rozdziału: </w:t>
      </w:r>
      <w:r w:rsidRPr="007C0BDC">
        <w:rPr>
          <w:rFonts w:ascii="Garamond" w:hAnsi="Garamond"/>
          <w:i/>
          <w:iCs/>
          <w:sz w:val="24"/>
          <w:szCs w:val="24"/>
          <w:lang w:eastAsia="pl-PL"/>
        </w:rPr>
        <w:t>Konstytucjonalizm autorytarny, czyli nihilizm konstytucyjny</w:t>
      </w:r>
    </w:p>
    <w:p w14:paraId="58378F05"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Autor rozdziału:</w:t>
      </w:r>
      <w:r w:rsidRPr="0072285E">
        <w:rPr>
          <w:rFonts w:ascii="Garamond" w:hAnsi="Garamond"/>
          <w:sz w:val="24"/>
          <w:szCs w:val="24"/>
          <w:lang w:eastAsia="pl-PL"/>
        </w:rPr>
        <w:t xml:space="preserve"> Ryszard Piotrowski</w:t>
      </w:r>
    </w:p>
    <w:p w14:paraId="66768622"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 xml:space="preserve">Imiona i nazwiska pozostałych współautorów rozdziału oraz – jeżeli są znane – ich numery ORCID: </w:t>
      </w:r>
      <w:r>
        <w:rPr>
          <w:rFonts w:ascii="Garamond" w:hAnsi="Garamond"/>
          <w:bCs/>
          <w:sz w:val="24"/>
          <w:szCs w:val="24"/>
        </w:rPr>
        <w:t>nie dot.</w:t>
      </w:r>
    </w:p>
    <w:p w14:paraId="6C04C5F4"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Pr>
          <w:b w:val="0"/>
          <w:bCs/>
          <w:szCs w:val="24"/>
        </w:rPr>
        <w:t>nie dot.</w:t>
      </w:r>
    </w:p>
    <w:p w14:paraId="0E2B084C"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67</w:t>
      </w:r>
      <w:r>
        <w:rPr>
          <w:b w:val="0"/>
          <w:bCs/>
          <w:szCs w:val="24"/>
        </w:rPr>
        <w:t>–</w:t>
      </w:r>
      <w:r w:rsidRPr="0072285E">
        <w:rPr>
          <w:b w:val="0"/>
          <w:bCs/>
          <w:szCs w:val="24"/>
        </w:rPr>
        <w:t>82</w:t>
      </w:r>
    </w:p>
    <w:p w14:paraId="23E9F965" w14:textId="77777777" w:rsidR="007C1A19" w:rsidRPr="0072285E" w:rsidRDefault="007C1A19" w:rsidP="007C1A19">
      <w:pPr>
        <w:spacing w:after="0" w:line="240" w:lineRule="auto"/>
        <w:rPr>
          <w:rFonts w:ascii="Garamond" w:hAnsi="Garamond"/>
          <w:sz w:val="24"/>
          <w:szCs w:val="24"/>
        </w:rPr>
      </w:pPr>
    </w:p>
    <w:p w14:paraId="62114A7E" w14:textId="77777777" w:rsidR="007C1A19" w:rsidRPr="00B074B3" w:rsidRDefault="007C1A19" w:rsidP="007C1A19">
      <w:pPr>
        <w:pStyle w:val="Tekstpodstawowy"/>
        <w:tabs>
          <w:tab w:val="left" w:pos="360"/>
        </w:tabs>
        <w:spacing w:line="240" w:lineRule="auto"/>
        <w:jc w:val="left"/>
        <w:rPr>
          <w:b w:val="0"/>
          <w:bCs/>
          <w:szCs w:val="24"/>
        </w:rPr>
      </w:pPr>
      <w:r w:rsidRPr="00090452">
        <w:rPr>
          <w:szCs w:val="24"/>
          <w:lang w:eastAsia="pl-PL"/>
        </w:rPr>
        <w:t>Informacje o monografii, której fragment stanowi dany rozdział:</w:t>
      </w:r>
      <w:r w:rsidRPr="0072285E">
        <w:rPr>
          <w:b w:val="0"/>
          <w:bCs/>
          <w:szCs w:val="24"/>
          <w:lang w:eastAsia="pl-PL"/>
        </w:rPr>
        <w:t xml:space="preserve"> </w:t>
      </w:r>
      <w:r w:rsidRPr="00090452">
        <w:rPr>
          <w:b w:val="0"/>
          <w:bCs/>
          <w:i/>
          <w:iCs/>
          <w:szCs w:val="24"/>
          <w:lang w:eastAsia="pl-PL"/>
        </w:rPr>
        <w:t>Profesor Marek Safjan znany i nieznany. Księga jubileuszowa z okazji siedemdziesiątych urodzin</w:t>
      </w:r>
      <w:r w:rsidRPr="00090452">
        <w:rPr>
          <w:b w:val="0"/>
          <w:bCs/>
          <w:szCs w:val="24"/>
        </w:rPr>
        <w:t>,</w:t>
      </w:r>
      <w:r>
        <w:rPr>
          <w:b w:val="0"/>
          <w:bCs/>
          <w:szCs w:val="24"/>
        </w:rPr>
        <w:t xml:space="preserve"> </w:t>
      </w:r>
      <w:r w:rsidRPr="0072285E">
        <w:rPr>
          <w:b w:val="0"/>
          <w:bCs/>
          <w:szCs w:val="24"/>
        </w:rPr>
        <w:t>red.</w:t>
      </w:r>
      <w:r>
        <w:rPr>
          <w:b w:val="0"/>
          <w:bCs/>
          <w:szCs w:val="24"/>
        </w:rPr>
        <w:t xml:space="preserve"> </w:t>
      </w:r>
      <w:r w:rsidRPr="0072285E">
        <w:rPr>
          <w:b w:val="0"/>
          <w:bCs/>
          <w:szCs w:val="24"/>
        </w:rPr>
        <w:t>K. Szczepanowska-Kozłowska</w:t>
      </w:r>
      <w:r>
        <w:rPr>
          <w:b w:val="0"/>
          <w:bCs/>
          <w:szCs w:val="24"/>
        </w:rPr>
        <w:t>,</w:t>
      </w:r>
      <w:r w:rsidRPr="0072285E">
        <w:rPr>
          <w:b w:val="0"/>
          <w:bCs/>
          <w:szCs w:val="24"/>
        </w:rPr>
        <w:t xml:space="preserve"> Wydawnictwo C.H. Beck, Warszawa 2020</w:t>
      </w:r>
    </w:p>
    <w:p w14:paraId="4C63A375" w14:textId="77777777" w:rsidR="007C1A19" w:rsidRPr="0072285E" w:rsidRDefault="007C1A19" w:rsidP="007C1A19">
      <w:pPr>
        <w:spacing w:after="0" w:line="240" w:lineRule="auto"/>
        <w:rPr>
          <w:rFonts w:ascii="Garamond" w:hAnsi="Garamond"/>
          <w:bCs/>
          <w:sz w:val="24"/>
          <w:szCs w:val="24"/>
        </w:rPr>
      </w:pPr>
      <w:r w:rsidRPr="0072285E">
        <w:rPr>
          <w:rFonts w:ascii="Garamond" w:hAnsi="Garamond"/>
          <w:b/>
          <w:bCs/>
          <w:sz w:val="24"/>
          <w:szCs w:val="24"/>
          <w:lang w:eastAsia="pl-PL"/>
        </w:rPr>
        <w:t xml:space="preserve">Tytuł rozdziału: </w:t>
      </w:r>
      <w:r w:rsidRPr="00B074B3">
        <w:rPr>
          <w:rFonts w:ascii="Garamond" w:hAnsi="Garamond"/>
          <w:i/>
          <w:iCs/>
          <w:sz w:val="24"/>
          <w:szCs w:val="24"/>
          <w:lang w:eastAsia="pl-PL"/>
        </w:rPr>
        <w:t>O sztuce wykładni Konstytucji</w:t>
      </w:r>
      <w:r w:rsidRPr="0072285E">
        <w:rPr>
          <w:rFonts w:ascii="Garamond" w:hAnsi="Garamond"/>
          <w:b/>
          <w:bCs/>
          <w:sz w:val="24"/>
          <w:szCs w:val="24"/>
          <w:lang w:eastAsia="pl-PL"/>
        </w:rPr>
        <w:t xml:space="preserve">  </w:t>
      </w:r>
      <w:r w:rsidRPr="0072285E">
        <w:rPr>
          <w:rFonts w:ascii="Garamond" w:hAnsi="Garamond"/>
          <w:bCs/>
          <w:sz w:val="24"/>
          <w:szCs w:val="24"/>
        </w:rPr>
        <w:t xml:space="preserve"> </w:t>
      </w:r>
    </w:p>
    <w:p w14:paraId="2582979F"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Autor rozdziału:</w:t>
      </w:r>
      <w:r w:rsidRPr="0072285E">
        <w:rPr>
          <w:rFonts w:ascii="Garamond" w:hAnsi="Garamond"/>
          <w:sz w:val="24"/>
          <w:szCs w:val="24"/>
          <w:lang w:eastAsia="pl-PL"/>
        </w:rPr>
        <w:t xml:space="preserve"> Ryszard Piotrowski</w:t>
      </w:r>
    </w:p>
    <w:p w14:paraId="1DFF799E" w14:textId="77777777" w:rsidR="007C1A19" w:rsidRPr="0072285E" w:rsidRDefault="007C1A19" w:rsidP="007C1A19">
      <w:pPr>
        <w:spacing w:after="0" w:line="240" w:lineRule="auto"/>
        <w:rPr>
          <w:rFonts w:ascii="Garamond" w:hAnsi="Garamond"/>
          <w:sz w:val="24"/>
          <w:szCs w:val="24"/>
          <w:lang w:eastAsia="pl-PL"/>
        </w:rPr>
      </w:pPr>
      <w:r w:rsidRPr="0072285E">
        <w:rPr>
          <w:rFonts w:ascii="Garamond" w:hAnsi="Garamond"/>
          <w:b/>
          <w:bCs/>
          <w:sz w:val="24"/>
          <w:szCs w:val="24"/>
          <w:lang w:eastAsia="pl-PL"/>
        </w:rPr>
        <w:t xml:space="preserve">Imiona i nazwiska pozostałych współautorów rozdziału oraz – jeżeli są znane – ich numery ORCID: </w:t>
      </w:r>
      <w:r>
        <w:rPr>
          <w:rFonts w:ascii="Garamond" w:hAnsi="Garamond"/>
          <w:bCs/>
          <w:sz w:val="24"/>
          <w:szCs w:val="24"/>
        </w:rPr>
        <w:t>nie dot.</w:t>
      </w:r>
    </w:p>
    <w:p w14:paraId="6CE9677B"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Pr>
          <w:b w:val="0"/>
          <w:bCs/>
          <w:szCs w:val="24"/>
        </w:rPr>
        <w:t>nie dot.</w:t>
      </w:r>
    </w:p>
    <w:p w14:paraId="5133C5A8"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355</w:t>
      </w:r>
      <w:r>
        <w:rPr>
          <w:b w:val="0"/>
          <w:bCs/>
          <w:szCs w:val="24"/>
        </w:rPr>
        <w:t>–</w:t>
      </w:r>
      <w:r w:rsidRPr="0072285E">
        <w:rPr>
          <w:b w:val="0"/>
          <w:bCs/>
          <w:szCs w:val="24"/>
        </w:rPr>
        <w:t>359</w:t>
      </w:r>
    </w:p>
    <w:p w14:paraId="4A328E21" w14:textId="77777777" w:rsidR="007C1A19" w:rsidRPr="0072285E" w:rsidRDefault="007C1A19" w:rsidP="007C1A19">
      <w:pPr>
        <w:spacing w:after="0" w:line="240" w:lineRule="auto"/>
        <w:rPr>
          <w:rFonts w:ascii="Garamond" w:hAnsi="Garamond" w:cs="Times New Roman"/>
          <w:sz w:val="24"/>
          <w:szCs w:val="24"/>
        </w:rPr>
      </w:pPr>
    </w:p>
    <w:p w14:paraId="10836880" w14:textId="77777777" w:rsidR="007C1A19" w:rsidRPr="0072285E" w:rsidRDefault="007C1A19" w:rsidP="007C1A19">
      <w:pPr>
        <w:spacing w:after="0" w:line="240" w:lineRule="auto"/>
        <w:ind w:right="540"/>
        <w:rPr>
          <w:rFonts w:ascii="Garamond" w:hAnsi="Garamond" w:cs="Times New Roman"/>
          <w:b/>
          <w:bCs/>
          <w:sz w:val="24"/>
          <w:szCs w:val="24"/>
          <w:lang w:eastAsia="pl-PL"/>
        </w:rPr>
      </w:pPr>
      <w:r w:rsidRPr="0072285E">
        <w:rPr>
          <w:rFonts w:ascii="Garamond" w:hAnsi="Garamond" w:cs="Times New Roman"/>
          <w:b/>
          <w:bCs/>
          <w:sz w:val="24"/>
          <w:szCs w:val="24"/>
          <w:lang w:eastAsia="pl-PL"/>
        </w:rPr>
        <w:t>Informacje o monografii, której fragment stanowi dany rozdział:</w:t>
      </w:r>
      <w:r>
        <w:rPr>
          <w:rFonts w:ascii="Garamond" w:hAnsi="Garamond" w:cs="Times New Roman"/>
          <w:b/>
          <w:bCs/>
          <w:sz w:val="24"/>
          <w:szCs w:val="24"/>
          <w:lang w:eastAsia="pl-PL"/>
        </w:rPr>
        <w:t xml:space="preserve"> </w:t>
      </w:r>
      <w:r w:rsidRPr="0072285E">
        <w:rPr>
          <w:rFonts w:ascii="Garamond" w:hAnsi="Garamond"/>
          <w:i/>
          <w:sz w:val="24"/>
          <w:szCs w:val="24"/>
        </w:rPr>
        <w:t>Konstytucjonalizm polski. Refleksje z okazji jubileuszu 70-lecia urodzin i 45-lecia pracy naukowej profesora Andrzeja Szmyta</w:t>
      </w:r>
      <w:r w:rsidRPr="0072285E">
        <w:rPr>
          <w:rFonts w:ascii="Garamond" w:hAnsi="Garamond"/>
          <w:iCs/>
          <w:sz w:val="24"/>
          <w:szCs w:val="24"/>
        </w:rPr>
        <w:t>,</w:t>
      </w:r>
      <w:r w:rsidRPr="0072285E">
        <w:rPr>
          <w:rFonts w:ascii="Garamond" w:hAnsi="Garamond"/>
          <w:sz w:val="24"/>
          <w:szCs w:val="24"/>
        </w:rPr>
        <w:t xml:space="preserve"> red. A. Gajda, K. Grajewski, A. Rytel-Warzocha, P. Uziębło, M. </w:t>
      </w:r>
      <w:proofErr w:type="spellStart"/>
      <w:r w:rsidRPr="0072285E">
        <w:rPr>
          <w:rFonts w:ascii="Garamond" w:hAnsi="Garamond"/>
          <w:sz w:val="24"/>
          <w:szCs w:val="24"/>
        </w:rPr>
        <w:t>Wiszowaty</w:t>
      </w:r>
      <w:proofErr w:type="spellEnd"/>
      <w:r w:rsidRPr="0072285E">
        <w:rPr>
          <w:rFonts w:ascii="Garamond" w:hAnsi="Garamond"/>
          <w:sz w:val="24"/>
          <w:szCs w:val="24"/>
        </w:rPr>
        <w:t>, Wydawnictwo Uniwersytetu Gdańskiego, Gdańsk 2020</w:t>
      </w:r>
    </w:p>
    <w:p w14:paraId="1C4CA82E"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Tytuł rozdziału: </w:t>
      </w:r>
      <w:r w:rsidRPr="0072285E">
        <w:rPr>
          <w:rFonts w:ascii="Garamond" w:hAnsi="Garamond"/>
          <w:i/>
          <w:sz w:val="24"/>
          <w:szCs w:val="24"/>
        </w:rPr>
        <w:t>Sejm VIII kadencji. Ostatnia kadencja Rzeczypospolitej czy pierwsza „dobrej zmiany”?</w:t>
      </w:r>
      <w:r w:rsidRPr="0072285E">
        <w:rPr>
          <w:rFonts w:ascii="Garamond" w:hAnsi="Garamond"/>
          <w:iCs/>
          <w:sz w:val="24"/>
          <w:szCs w:val="24"/>
        </w:rPr>
        <w:t xml:space="preserve"> </w:t>
      </w:r>
      <w:r w:rsidRPr="0072285E">
        <w:rPr>
          <w:rFonts w:ascii="Garamond" w:hAnsi="Garamond" w:cs="Times New Roman"/>
          <w:b/>
          <w:bCs/>
          <w:sz w:val="24"/>
          <w:szCs w:val="24"/>
          <w:lang w:eastAsia="pl-PL"/>
        </w:rPr>
        <w:t>Autor rozdziału:</w:t>
      </w:r>
      <w:r w:rsidRPr="0072285E">
        <w:rPr>
          <w:rFonts w:ascii="Garamond" w:hAnsi="Garamond" w:cs="Times New Roman"/>
          <w:sz w:val="24"/>
          <w:szCs w:val="24"/>
          <w:lang w:eastAsia="pl-PL"/>
        </w:rPr>
        <w:t xml:space="preserve"> </w:t>
      </w:r>
      <w:r w:rsidRPr="0072285E">
        <w:rPr>
          <w:rFonts w:ascii="Garamond" w:hAnsi="Garamond" w:cs="Times New Roman"/>
          <w:bCs/>
          <w:sz w:val="24"/>
          <w:szCs w:val="24"/>
        </w:rPr>
        <w:t>Marek Zubik</w:t>
      </w:r>
    </w:p>
    <w:p w14:paraId="43DCB099"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Imiona i nazwiska pozostałych współautorów rozdziału oraz – jeżeli są znane – ich numery ORCID: </w:t>
      </w:r>
      <w:r w:rsidRPr="0072285E">
        <w:rPr>
          <w:rFonts w:ascii="Garamond" w:hAnsi="Garamond" w:cs="Times New Roman"/>
          <w:bCs/>
          <w:sz w:val="24"/>
          <w:szCs w:val="24"/>
        </w:rPr>
        <w:t>nie dot.</w:t>
      </w:r>
    </w:p>
    <w:p w14:paraId="046FA6CA"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4A5E589E"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lastRenderedPageBreak/>
        <w:t>Strony (od s. do s.):</w:t>
      </w:r>
      <w:r w:rsidRPr="0072285E">
        <w:rPr>
          <w:b w:val="0"/>
          <w:bCs/>
          <w:szCs w:val="24"/>
        </w:rPr>
        <w:t xml:space="preserve"> 932–942</w:t>
      </w:r>
    </w:p>
    <w:p w14:paraId="207A78F2" w14:textId="77777777" w:rsidR="007C1A19" w:rsidRPr="0072285E" w:rsidRDefault="007C1A19" w:rsidP="007C1A19">
      <w:pPr>
        <w:spacing w:after="0" w:line="240" w:lineRule="auto"/>
        <w:rPr>
          <w:rFonts w:ascii="Garamond" w:hAnsi="Garamond" w:cs="Times New Roman"/>
          <w:sz w:val="24"/>
          <w:szCs w:val="24"/>
        </w:rPr>
      </w:pPr>
    </w:p>
    <w:p w14:paraId="157EA3B3" w14:textId="77777777" w:rsidR="007C1A19" w:rsidRPr="0072285E" w:rsidRDefault="007C1A19" w:rsidP="007C1A19">
      <w:pPr>
        <w:spacing w:after="0" w:line="240" w:lineRule="auto"/>
        <w:rPr>
          <w:rFonts w:ascii="Garamond" w:hAnsi="Garamond" w:cs="Times New Roman"/>
          <w:sz w:val="24"/>
          <w:szCs w:val="24"/>
        </w:rPr>
      </w:pPr>
    </w:p>
    <w:p w14:paraId="365ABDF4" w14:textId="77777777" w:rsidR="007C1A19" w:rsidRPr="0072285E" w:rsidRDefault="007C1A19" w:rsidP="007C1A19">
      <w:pPr>
        <w:pStyle w:val="Tekstpodstawowy"/>
        <w:numPr>
          <w:ilvl w:val="0"/>
          <w:numId w:val="1"/>
        </w:numPr>
        <w:tabs>
          <w:tab w:val="left" w:pos="4536"/>
        </w:tabs>
        <w:spacing w:line="240" w:lineRule="auto"/>
        <w:jc w:val="left"/>
        <w:rPr>
          <w:szCs w:val="24"/>
        </w:rPr>
      </w:pPr>
      <w:r w:rsidRPr="0072285E">
        <w:rPr>
          <w:bCs/>
          <w:szCs w:val="24"/>
          <w:u w:val="single"/>
        </w:rPr>
        <w:t>Pozostałe publikacje</w:t>
      </w:r>
      <w:r w:rsidRPr="0072285E">
        <w:rPr>
          <w:bCs/>
          <w:szCs w:val="24"/>
        </w:rPr>
        <w:t>, niedające się przyporządkować do żadnej z powyższych kategorii</w:t>
      </w:r>
    </w:p>
    <w:p w14:paraId="52360EC2" w14:textId="77777777" w:rsidR="007C1A19" w:rsidRPr="0072285E" w:rsidRDefault="007C1A19" w:rsidP="007C1A19">
      <w:pPr>
        <w:pStyle w:val="Tekstpodstawowy"/>
        <w:tabs>
          <w:tab w:val="left" w:pos="4536"/>
        </w:tabs>
        <w:spacing w:line="240" w:lineRule="auto"/>
        <w:jc w:val="left"/>
        <w:rPr>
          <w:b w:val="0"/>
          <w:bCs/>
          <w:szCs w:val="24"/>
        </w:rPr>
      </w:pPr>
    </w:p>
    <w:p w14:paraId="7EE10F80" w14:textId="77777777" w:rsidR="007C1A19" w:rsidRPr="0072285E" w:rsidRDefault="007C1A19" w:rsidP="007C1A19">
      <w:pPr>
        <w:pStyle w:val="Tekstpodstawowy"/>
        <w:tabs>
          <w:tab w:val="left" w:pos="4536"/>
        </w:tabs>
        <w:spacing w:line="240" w:lineRule="auto"/>
        <w:jc w:val="left"/>
        <w:rPr>
          <w:szCs w:val="24"/>
        </w:rPr>
      </w:pPr>
      <w:r w:rsidRPr="0072285E">
        <w:rPr>
          <w:szCs w:val="24"/>
        </w:rPr>
        <w:t>Podrozdziały w monografii:</w:t>
      </w:r>
    </w:p>
    <w:p w14:paraId="1B1C9857" w14:textId="77777777" w:rsidR="007C1A19" w:rsidRPr="0072285E" w:rsidRDefault="007C1A19" w:rsidP="007C1A19">
      <w:pPr>
        <w:pStyle w:val="Tekstpodstawowy"/>
        <w:tabs>
          <w:tab w:val="left" w:pos="4536"/>
        </w:tabs>
        <w:spacing w:line="240" w:lineRule="auto"/>
        <w:jc w:val="left"/>
        <w:rPr>
          <w:b w:val="0"/>
          <w:bCs/>
          <w:szCs w:val="24"/>
        </w:rPr>
      </w:pPr>
    </w:p>
    <w:p w14:paraId="330CF861"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Informacje o monografii, której fragment stanowi dany podrozdział: </w:t>
      </w:r>
      <w:r w:rsidRPr="0072285E">
        <w:rPr>
          <w:rFonts w:ascii="Garamond" w:hAnsi="Garamond"/>
          <w:i/>
          <w:sz w:val="24"/>
          <w:szCs w:val="24"/>
        </w:rPr>
        <w:t>Doskonalenie i standaryzacja procesu legislacyjnego – dobre praktyki opracowane w ramach projektu LEGIS</w:t>
      </w:r>
      <w:r w:rsidRPr="0072285E">
        <w:rPr>
          <w:rFonts w:ascii="Garamond" w:hAnsi="Garamond" w:cs="Arial"/>
          <w:i/>
          <w:iCs/>
          <w:sz w:val="24"/>
          <w:szCs w:val="24"/>
        </w:rPr>
        <w:t>,</w:t>
      </w:r>
      <w:r w:rsidRPr="0072285E">
        <w:rPr>
          <w:rFonts w:ascii="Garamond" w:hAnsi="Garamond" w:cs="Arial"/>
          <w:sz w:val="24"/>
          <w:szCs w:val="24"/>
        </w:rPr>
        <w:t xml:space="preserve"> </w:t>
      </w:r>
      <w:r w:rsidRPr="0072285E">
        <w:rPr>
          <w:rFonts w:ascii="Garamond" w:hAnsi="Garamond"/>
          <w:sz w:val="24"/>
          <w:szCs w:val="24"/>
        </w:rPr>
        <w:t>red.</w:t>
      </w:r>
      <w:r w:rsidRPr="0072285E">
        <w:rPr>
          <w:rFonts w:ascii="Garamond" w:hAnsi="Garamond" w:cs="Arial"/>
          <w:sz w:val="24"/>
          <w:szCs w:val="24"/>
        </w:rPr>
        <w:t xml:space="preserve"> W</w:t>
      </w:r>
      <w:r w:rsidRPr="0072285E">
        <w:rPr>
          <w:rFonts w:ascii="Garamond" w:hAnsi="Garamond"/>
          <w:sz w:val="24"/>
          <w:szCs w:val="24"/>
        </w:rPr>
        <w:t xml:space="preserve">. </w:t>
      </w:r>
      <w:proofErr w:type="spellStart"/>
      <w:r w:rsidRPr="0072285E">
        <w:rPr>
          <w:rFonts w:ascii="Garamond" w:hAnsi="Garamond"/>
          <w:sz w:val="24"/>
          <w:szCs w:val="24"/>
        </w:rPr>
        <w:t>Federczyk</w:t>
      </w:r>
      <w:proofErr w:type="spellEnd"/>
      <w:r w:rsidRPr="0072285E">
        <w:rPr>
          <w:rFonts w:ascii="Garamond" w:hAnsi="Garamond"/>
          <w:sz w:val="24"/>
          <w:szCs w:val="24"/>
        </w:rPr>
        <w:t>, S. Peszkowski, Wydawnictwo KSAP, Warszawa 2019, ISBN 978-83-61713-14-2</w:t>
      </w:r>
    </w:p>
    <w:p w14:paraId="13A1729D"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Tytuł podrozdziału: </w:t>
      </w:r>
      <w:r w:rsidRPr="0072285E">
        <w:rPr>
          <w:rFonts w:ascii="Garamond" w:hAnsi="Garamond"/>
          <w:i/>
          <w:sz w:val="24"/>
          <w:szCs w:val="24"/>
        </w:rPr>
        <w:t>Rzetelne prowadzenie konsultacji publicznych w procesie prawodawczym</w:t>
      </w:r>
    </w:p>
    <w:p w14:paraId="33B6AE8D"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Autor podrozdziału:</w:t>
      </w:r>
      <w:r w:rsidRPr="0072285E">
        <w:rPr>
          <w:rFonts w:ascii="Garamond" w:hAnsi="Garamond" w:cs="Times New Roman"/>
          <w:sz w:val="24"/>
          <w:szCs w:val="24"/>
          <w:lang w:eastAsia="pl-PL"/>
        </w:rPr>
        <w:t xml:space="preserve"> Maciej Berek</w:t>
      </w:r>
    </w:p>
    <w:p w14:paraId="025335F0" w14:textId="77777777" w:rsidR="007C1A19" w:rsidRPr="0072285E" w:rsidRDefault="007C1A19" w:rsidP="007C1A19">
      <w:pPr>
        <w:spacing w:after="0" w:line="240" w:lineRule="auto"/>
        <w:rPr>
          <w:rFonts w:ascii="Garamond" w:hAnsi="Garamond" w:cs="Times New Roman"/>
          <w:i/>
          <w:sz w:val="24"/>
          <w:szCs w:val="24"/>
          <w:lang w:eastAsia="pl-PL"/>
        </w:rPr>
      </w:pPr>
      <w:r w:rsidRPr="0072285E">
        <w:rPr>
          <w:rFonts w:ascii="Garamond" w:hAnsi="Garamond" w:cs="Times New Roman"/>
          <w:b/>
          <w:bCs/>
          <w:sz w:val="24"/>
          <w:szCs w:val="24"/>
          <w:lang w:eastAsia="pl-PL"/>
        </w:rPr>
        <w:t xml:space="preserve">Imiona i nazwiska pozostałych współautorów podrozdziału oraz – jeżeli są znane – ich numery ORCID: </w:t>
      </w:r>
      <w:r w:rsidRPr="0072285E">
        <w:rPr>
          <w:rFonts w:ascii="Garamond" w:hAnsi="Garamond" w:cs="Times New Roman"/>
          <w:sz w:val="24"/>
          <w:szCs w:val="24"/>
          <w:lang w:eastAsia="pl-PL"/>
        </w:rPr>
        <w:t>nie dot.</w:t>
      </w:r>
    </w:p>
    <w:p w14:paraId="4D48DC14"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sidRPr="0072285E">
        <w:rPr>
          <w:b w:val="0"/>
          <w:bCs/>
          <w:szCs w:val="24"/>
          <w:lang w:eastAsia="pl-PL"/>
        </w:rPr>
        <w:t>nie dot.</w:t>
      </w:r>
    </w:p>
    <w:p w14:paraId="7F2FC554"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54–58</w:t>
      </w:r>
    </w:p>
    <w:p w14:paraId="66B22518"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Numer podrozdziału: </w:t>
      </w:r>
      <w:r w:rsidRPr="0072285E">
        <w:rPr>
          <w:b w:val="0"/>
          <w:bCs/>
          <w:szCs w:val="24"/>
        </w:rPr>
        <w:t>część I, rozdział II, podrozdział II</w:t>
      </w:r>
    </w:p>
    <w:p w14:paraId="5B45F40A" w14:textId="77777777" w:rsidR="007C1A19" w:rsidRPr="0072285E" w:rsidRDefault="007C1A19" w:rsidP="007C1A19">
      <w:pPr>
        <w:spacing w:after="0" w:line="240" w:lineRule="auto"/>
        <w:rPr>
          <w:rFonts w:ascii="Garamond" w:hAnsi="Garamond" w:cs="Times New Roman"/>
          <w:sz w:val="24"/>
          <w:szCs w:val="24"/>
        </w:rPr>
      </w:pPr>
    </w:p>
    <w:p w14:paraId="25B01A2C"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Informacje o monografii, której fragment stanowi dany podrozdział: </w:t>
      </w:r>
      <w:r w:rsidRPr="0072285E">
        <w:rPr>
          <w:rFonts w:ascii="Garamond" w:hAnsi="Garamond"/>
          <w:i/>
          <w:sz w:val="24"/>
          <w:szCs w:val="24"/>
        </w:rPr>
        <w:t>Doskonalenie i standaryzacja procesu legislacyjnego – dobre praktyki opracowane w ramach projektu LEGIS</w:t>
      </w:r>
      <w:r w:rsidRPr="0072285E">
        <w:rPr>
          <w:rFonts w:ascii="Garamond" w:hAnsi="Garamond" w:cs="Arial"/>
          <w:i/>
          <w:iCs/>
          <w:sz w:val="24"/>
          <w:szCs w:val="24"/>
        </w:rPr>
        <w:t>,</w:t>
      </w:r>
      <w:r w:rsidRPr="0072285E">
        <w:rPr>
          <w:rFonts w:ascii="Garamond" w:hAnsi="Garamond" w:cs="Arial"/>
          <w:sz w:val="24"/>
          <w:szCs w:val="24"/>
        </w:rPr>
        <w:t xml:space="preserve"> </w:t>
      </w:r>
      <w:r w:rsidRPr="0072285E">
        <w:rPr>
          <w:rFonts w:ascii="Garamond" w:hAnsi="Garamond"/>
          <w:sz w:val="24"/>
          <w:szCs w:val="24"/>
        </w:rPr>
        <w:t>red.</w:t>
      </w:r>
      <w:r w:rsidRPr="0072285E">
        <w:rPr>
          <w:rFonts w:ascii="Garamond" w:hAnsi="Garamond" w:cs="Arial"/>
          <w:sz w:val="24"/>
          <w:szCs w:val="24"/>
        </w:rPr>
        <w:t xml:space="preserve"> W</w:t>
      </w:r>
      <w:r w:rsidRPr="0072285E">
        <w:rPr>
          <w:rFonts w:ascii="Garamond" w:hAnsi="Garamond"/>
          <w:sz w:val="24"/>
          <w:szCs w:val="24"/>
        </w:rPr>
        <w:t xml:space="preserve">. </w:t>
      </w:r>
      <w:proofErr w:type="spellStart"/>
      <w:r w:rsidRPr="0072285E">
        <w:rPr>
          <w:rFonts w:ascii="Garamond" w:hAnsi="Garamond"/>
          <w:sz w:val="24"/>
          <w:szCs w:val="24"/>
        </w:rPr>
        <w:t>Federczyk</w:t>
      </w:r>
      <w:proofErr w:type="spellEnd"/>
      <w:r w:rsidRPr="0072285E">
        <w:rPr>
          <w:rFonts w:ascii="Garamond" w:hAnsi="Garamond"/>
          <w:sz w:val="24"/>
          <w:szCs w:val="24"/>
        </w:rPr>
        <w:t>, S. Peszkowski, Wydawnictwo KSAP, Warszawa 2019, ISBN 978-83-61713-14-2</w:t>
      </w:r>
    </w:p>
    <w:p w14:paraId="6FE8CB18"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Tytuł podrozdziału: </w:t>
      </w:r>
      <w:r w:rsidRPr="0072285E">
        <w:rPr>
          <w:rFonts w:ascii="Garamond" w:hAnsi="Garamond"/>
          <w:i/>
          <w:sz w:val="24"/>
          <w:szCs w:val="24"/>
        </w:rPr>
        <w:t>Formalna poprawność a zupełność uzasadnień poselskich projektów ustaw</w:t>
      </w:r>
    </w:p>
    <w:p w14:paraId="50C45200"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Autor podrozdziału:</w:t>
      </w:r>
      <w:r w:rsidRPr="0072285E">
        <w:rPr>
          <w:rFonts w:ascii="Garamond" w:hAnsi="Garamond" w:cs="Times New Roman"/>
          <w:sz w:val="24"/>
          <w:szCs w:val="24"/>
          <w:lang w:eastAsia="pl-PL"/>
        </w:rPr>
        <w:t xml:space="preserve"> Maciej Berek</w:t>
      </w:r>
    </w:p>
    <w:p w14:paraId="168AB4A0" w14:textId="77777777" w:rsidR="007C1A19" w:rsidRPr="0072285E" w:rsidRDefault="007C1A19" w:rsidP="007C1A19">
      <w:pPr>
        <w:spacing w:after="0" w:line="240" w:lineRule="auto"/>
        <w:rPr>
          <w:rFonts w:ascii="Garamond" w:hAnsi="Garamond" w:cs="Times New Roman"/>
          <w:i/>
          <w:sz w:val="24"/>
          <w:szCs w:val="24"/>
          <w:lang w:eastAsia="pl-PL"/>
        </w:rPr>
      </w:pPr>
      <w:r w:rsidRPr="0072285E">
        <w:rPr>
          <w:rFonts w:ascii="Garamond" w:hAnsi="Garamond" w:cs="Times New Roman"/>
          <w:b/>
          <w:bCs/>
          <w:sz w:val="24"/>
          <w:szCs w:val="24"/>
          <w:lang w:eastAsia="pl-PL"/>
        </w:rPr>
        <w:t xml:space="preserve">Imiona i nazwiska pozostałych współautorów podrozdziału oraz – jeżeli są znane – ich numery ORCID: </w:t>
      </w:r>
      <w:r w:rsidRPr="0072285E">
        <w:rPr>
          <w:rFonts w:ascii="Garamond" w:hAnsi="Garamond" w:cs="Times New Roman"/>
          <w:sz w:val="24"/>
          <w:szCs w:val="24"/>
          <w:lang w:eastAsia="pl-PL"/>
        </w:rPr>
        <w:t>nie dot.</w:t>
      </w:r>
    </w:p>
    <w:p w14:paraId="624023CE"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sidRPr="0072285E">
        <w:rPr>
          <w:b w:val="0"/>
          <w:bCs/>
          <w:szCs w:val="24"/>
        </w:rPr>
        <w:t>nie dot.</w:t>
      </w:r>
    </w:p>
    <w:p w14:paraId="51AA9331"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78–83</w:t>
      </w:r>
    </w:p>
    <w:p w14:paraId="17DD9439"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Numer podrozdziału:</w:t>
      </w:r>
      <w:r w:rsidRPr="0072285E">
        <w:rPr>
          <w:b w:val="0"/>
          <w:bCs/>
          <w:szCs w:val="24"/>
        </w:rPr>
        <w:t xml:space="preserve"> część I, rozdział II, podrozdział VI</w:t>
      </w:r>
    </w:p>
    <w:p w14:paraId="2A8C04E2" w14:textId="77777777" w:rsidR="007C1A19" w:rsidRDefault="007C1A19" w:rsidP="007C1A19">
      <w:pPr>
        <w:pStyle w:val="Tekstpodstawowy"/>
        <w:tabs>
          <w:tab w:val="left" w:pos="4536"/>
        </w:tabs>
        <w:spacing w:line="240" w:lineRule="auto"/>
        <w:jc w:val="left"/>
        <w:rPr>
          <w:szCs w:val="24"/>
        </w:rPr>
      </w:pPr>
    </w:p>
    <w:p w14:paraId="58A41217"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Informacje o monografii, której fragment stanowi dany podrozdział: </w:t>
      </w:r>
      <w:r w:rsidRPr="0072285E">
        <w:rPr>
          <w:rFonts w:ascii="Garamond" w:hAnsi="Garamond"/>
          <w:i/>
          <w:sz w:val="24"/>
          <w:szCs w:val="24"/>
        </w:rPr>
        <w:t>Doskonalenie i standaryzacja procesu legislacyjnego – dobre praktyki opracowane w ramach projektu LEGIS</w:t>
      </w:r>
      <w:r w:rsidRPr="0072285E">
        <w:rPr>
          <w:rFonts w:ascii="Garamond" w:hAnsi="Garamond" w:cs="Arial"/>
          <w:i/>
          <w:iCs/>
          <w:sz w:val="24"/>
          <w:szCs w:val="24"/>
        </w:rPr>
        <w:t>,</w:t>
      </w:r>
      <w:r w:rsidRPr="0072285E">
        <w:rPr>
          <w:rFonts w:ascii="Garamond" w:hAnsi="Garamond" w:cs="Arial"/>
          <w:sz w:val="24"/>
          <w:szCs w:val="24"/>
        </w:rPr>
        <w:t xml:space="preserve"> </w:t>
      </w:r>
      <w:r w:rsidRPr="0072285E">
        <w:rPr>
          <w:rFonts w:ascii="Garamond" w:hAnsi="Garamond"/>
          <w:sz w:val="24"/>
          <w:szCs w:val="24"/>
        </w:rPr>
        <w:t>red.</w:t>
      </w:r>
      <w:r w:rsidRPr="0072285E">
        <w:rPr>
          <w:rFonts w:ascii="Garamond" w:hAnsi="Garamond" w:cs="Arial"/>
          <w:sz w:val="24"/>
          <w:szCs w:val="24"/>
        </w:rPr>
        <w:t xml:space="preserve"> W</w:t>
      </w:r>
      <w:r w:rsidRPr="0072285E">
        <w:rPr>
          <w:rFonts w:ascii="Garamond" w:hAnsi="Garamond"/>
          <w:sz w:val="24"/>
          <w:szCs w:val="24"/>
        </w:rPr>
        <w:t xml:space="preserve">. </w:t>
      </w:r>
      <w:proofErr w:type="spellStart"/>
      <w:r w:rsidRPr="0072285E">
        <w:rPr>
          <w:rFonts w:ascii="Garamond" w:hAnsi="Garamond"/>
          <w:sz w:val="24"/>
          <w:szCs w:val="24"/>
        </w:rPr>
        <w:t>Federczyk</w:t>
      </w:r>
      <w:proofErr w:type="spellEnd"/>
      <w:r w:rsidRPr="0072285E">
        <w:rPr>
          <w:rFonts w:ascii="Garamond" w:hAnsi="Garamond"/>
          <w:sz w:val="24"/>
          <w:szCs w:val="24"/>
        </w:rPr>
        <w:t>, S. Peszkowski, Wydawnictwo KSAP, Warszawa 2019, ISBN 978-83-61713-14-2</w:t>
      </w:r>
    </w:p>
    <w:p w14:paraId="2956DAD7"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 xml:space="preserve">Tytuł podrozdziału: </w:t>
      </w:r>
      <w:r w:rsidRPr="0072285E">
        <w:rPr>
          <w:rFonts w:ascii="Garamond" w:hAnsi="Garamond"/>
          <w:i/>
          <w:sz w:val="24"/>
          <w:szCs w:val="24"/>
        </w:rPr>
        <w:t>Rządowa procedura prawodawcza i jej znaczenie dla jakości stanowionego prawa</w:t>
      </w:r>
      <w:r w:rsidRPr="0072285E">
        <w:rPr>
          <w:rFonts w:ascii="Garamond" w:hAnsi="Garamond" w:cs="Times New Roman"/>
          <w:bCs/>
          <w:sz w:val="24"/>
          <w:szCs w:val="24"/>
        </w:rPr>
        <w:t xml:space="preserve"> </w:t>
      </w:r>
    </w:p>
    <w:p w14:paraId="041645D2" w14:textId="77777777" w:rsidR="007C1A19" w:rsidRPr="0072285E" w:rsidRDefault="007C1A19" w:rsidP="007C1A19">
      <w:pPr>
        <w:spacing w:after="0" w:line="240" w:lineRule="auto"/>
        <w:rPr>
          <w:rFonts w:ascii="Garamond" w:hAnsi="Garamond" w:cs="Times New Roman"/>
          <w:sz w:val="24"/>
          <w:szCs w:val="24"/>
          <w:lang w:eastAsia="pl-PL"/>
        </w:rPr>
      </w:pPr>
      <w:r w:rsidRPr="0072285E">
        <w:rPr>
          <w:rFonts w:ascii="Garamond" w:hAnsi="Garamond" w:cs="Times New Roman"/>
          <w:b/>
          <w:bCs/>
          <w:sz w:val="24"/>
          <w:szCs w:val="24"/>
          <w:lang w:eastAsia="pl-PL"/>
        </w:rPr>
        <w:t>Autor podrozdziału:</w:t>
      </w:r>
      <w:r w:rsidRPr="0072285E">
        <w:rPr>
          <w:rFonts w:ascii="Garamond" w:hAnsi="Garamond" w:cs="Times New Roman"/>
          <w:sz w:val="24"/>
          <w:szCs w:val="24"/>
          <w:lang w:eastAsia="pl-PL"/>
        </w:rPr>
        <w:t xml:space="preserve"> Maciej Berek</w:t>
      </w:r>
    </w:p>
    <w:p w14:paraId="6581495A" w14:textId="77777777" w:rsidR="007C1A19" w:rsidRPr="0072285E" w:rsidRDefault="007C1A19" w:rsidP="007C1A19">
      <w:pPr>
        <w:spacing w:after="0" w:line="240" w:lineRule="auto"/>
        <w:rPr>
          <w:rFonts w:ascii="Garamond" w:hAnsi="Garamond" w:cs="Times New Roman"/>
          <w:i/>
          <w:sz w:val="24"/>
          <w:szCs w:val="24"/>
          <w:lang w:eastAsia="pl-PL"/>
        </w:rPr>
      </w:pPr>
      <w:r w:rsidRPr="0072285E">
        <w:rPr>
          <w:rFonts w:ascii="Garamond" w:hAnsi="Garamond" w:cs="Times New Roman"/>
          <w:b/>
          <w:bCs/>
          <w:sz w:val="24"/>
          <w:szCs w:val="24"/>
          <w:lang w:eastAsia="pl-PL"/>
        </w:rPr>
        <w:t xml:space="preserve">Imiona i nazwiska pozostałych współautorów podrozdziału oraz – jeżeli są znane – ich numery ORCID: </w:t>
      </w:r>
      <w:r w:rsidRPr="0072285E">
        <w:rPr>
          <w:rFonts w:ascii="Garamond" w:hAnsi="Garamond" w:cs="Times New Roman"/>
          <w:sz w:val="24"/>
          <w:szCs w:val="24"/>
          <w:lang w:eastAsia="pl-PL"/>
        </w:rPr>
        <w:t>nie dot.</w:t>
      </w:r>
    </w:p>
    <w:p w14:paraId="2BE7E726"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 xml:space="preserve">Dyscyplina, jeśli inna niż nauki prawne: </w:t>
      </w:r>
      <w:r w:rsidRPr="0072285E">
        <w:rPr>
          <w:b w:val="0"/>
          <w:bCs/>
          <w:szCs w:val="24"/>
          <w:lang w:eastAsia="pl-PL"/>
        </w:rPr>
        <w:t>nie dot.</w:t>
      </w:r>
    </w:p>
    <w:p w14:paraId="7A9B7465" w14:textId="77777777" w:rsidR="007C1A19" w:rsidRPr="0072285E" w:rsidRDefault="007C1A19" w:rsidP="007C1A19">
      <w:pPr>
        <w:pStyle w:val="Tekstpodstawowy"/>
        <w:tabs>
          <w:tab w:val="left" w:pos="360"/>
        </w:tabs>
        <w:spacing w:line="240" w:lineRule="auto"/>
        <w:jc w:val="left"/>
        <w:rPr>
          <w:b w:val="0"/>
          <w:bCs/>
          <w:szCs w:val="24"/>
        </w:rPr>
      </w:pPr>
      <w:r w:rsidRPr="0072285E">
        <w:rPr>
          <w:szCs w:val="24"/>
        </w:rPr>
        <w:t>Strony (od s. do s.):</w:t>
      </w:r>
      <w:r w:rsidRPr="0072285E">
        <w:rPr>
          <w:b w:val="0"/>
          <w:bCs/>
          <w:szCs w:val="24"/>
        </w:rPr>
        <w:t xml:space="preserve"> 234–244</w:t>
      </w:r>
    </w:p>
    <w:p w14:paraId="38CD2D7E" w14:textId="77777777" w:rsidR="007C1A19" w:rsidRPr="00A63454" w:rsidRDefault="007C1A19" w:rsidP="007C1A19">
      <w:pPr>
        <w:pStyle w:val="Tekstpodstawowy"/>
        <w:tabs>
          <w:tab w:val="left" w:pos="360"/>
        </w:tabs>
        <w:spacing w:line="240" w:lineRule="auto"/>
        <w:jc w:val="left"/>
        <w:rPr>
          <w:b w:val="0"/>
          <w:bCs/>
          <w:szCs w:val="24"/>
        </w:rPr>
      </w:pPr>
      <w:r w:rsidRPr="0072285E">
        <w:rPr>
          <w:szCs w:val="24"/>
        </w:rPr>
        <w:t>Numer podrozdziału:</w:t>
      </w:r>
      <w:r w:rsidRPr="0072285E">
        <w:rPr>
          <w:b w:val="0"/>
          <w:bCs/>
          <w:szCs w:val="24"/>
        </w:rPr>
        <w:t xml:space="preserve"> część II, rozdział II, podrozdział I</w:t>
      </w:r>
    </w:p>
    <w:p w14:paraId="650900FB" w14:textId="21F990D1" w:rsidR="004159C8" w:rsidRDefault="004159C8"/>
    <w:p w14:paraId="62617C53" w14:textId="19429187" w:rsidR="007C1A19" w:rsidRDefault="007C1A19" w:rsidP="007C1A19">
      <w:pPr>
        <w:spacing w:after="0" w:line="240" w:lineRule="auto"/>
        <w:rPr>
          <w:rFonts w:ascii="Garamond" w:hAnsi="Garamond" w:cs="Times New Roman"/>
          <w:spacing w:val="20"/>
          <w:sz w:val="24"/>
          <w:szCs w:val="24"/>
        </w:rPr>
      </w:pPr>
    </w:p>
    <w:p w14:paraId="29D5AABB" w14:textId="050394BD" w:rsidR="00257A4C" w:rsidRDefault="00257A4C" w:rsidP="007C1A19">
      <w:pPr>
        <w:spacing w:after="0" w:line="240" w:lineRule="auto"/>
        <w:rPr>
          <w:rFonts w:ascii="Garamond" w:hAnsi="Garamond" w:cs="Times New Roman"/>
          <w:spacing w:val="20"/>
          <w:sz w:val="24"/>
          <w:szCs w:val="24"/>
        </w:rPr>
      </w:pPr>
    </w:p>
    <w:p w14:paraId="756DD11A" w14:textId="10FBC65D" w:rsidR="00257A4C" w:rsidRDefault="00257A4C" w:rsidP="007C1A19">
      <w:pPr>
        <w:spacing w:after="0" w:line="240" w:lineRule="auto"/>
        <w:rPr>
          <w:rFonts w:ascii="Garamond" w:hAnsi="Garamond" w:cs="Times New Roman"/>
          <w:spacing w:val="20"/>
          <w:sz w:val="24"/>
          <w:szCs w:val="24"/>
        </w:rPr>
      </w:pPr>
    </w:p>
    <w:p w14:paraId="25F59143" w14:textId="58D28903" w:rsidR="00257A4C" w:rsidRDefault="00257A4C" w:rsidP="007C1A19">
      <w:pPr>
        <w:spacing w:after="0" w:line="240" w:lineRule="auto"/>
        <w:rPr>
          <w:rFonts w:ascii="Garamond" w:hAnsi="Garamond" w:cs="Times New Roman"/>
          <w:spacing w:val="20"/>
          <w:sz w:val="24"/>
          <w:szCs w:val="24"/>
        </w:rPr>
      </w:pPr>
    </w:p>
    <w:p w14:paraId="1FDF117B" w14:textId="4BAE69E9" w:rsidR="00257A4C" w:rsidRDefault="00257A4C" w:rsidP="007C1A19">
      <w:pPr>
        <w:spacing w:after="0" w:line="240" w:lineRule="auto"/>
        <w:rPr>
          <w:rFonts w:ascii="Garamond" w:hAnsi="Garamond" w:cs="Times New Roman"/>
          <w:spacing w:val="20"/>
          <w:sz w:val="24"/>
          <w:szCs w:val="24"/>
        </w:rPr>
      </w:pPr>
    </w:p>
    <w:p w14:paraId="7D21DB65" w14:textId="16EAA409" w:rsidR="00257A4C" w:rsidRDefault="00257A4C" w:rsidP="007C1A19">
      <w:pPr>
        <w:spacing w:after="0" w:line="240" w:lineRule="auto"/>
        <w:rPr>
          <w:rFonts w:ascii="Garamond" w:hAnsi="Garamond" w:cs="Times New Roman"/>
          <w:spacing w:val="20"/>
          <w:sz w:val="24"/>
          <w:szCs w:val="24"/>
        </w:rPr>
      </w:pPr>
    </w:p>
    <w:p w14:paraId="42A3A7F0" w14:textId="1B6E84A5" w:rsidR="00257A4C" w:rsidRDefault="00257A4C" w:rsidP="007C1A19">
      <w:pPr>
        <w:spacing w:after="0" w:line="240" w:lineRule="auto"/>
        <w:rPr>
          <w:rFonts w:ascii="Garamond" w:hAnsi="Garamond" w:cs="Times New Roman"/>
          <w:spacing w:val="20"/>
          <w:sz w:val="24"/>
          <w:szCs w:val="24"/>
        </w:rPr>
      </w:pPr>
    </w:p>
    <w:p w14:paraId="79E37B57" w14:textId="26FFAACC" w:rsidR="00257A4C" w:rsidRDefault="00257A4C" w:rsidP="007C1A19">
      <w:pPr>
        <w:spacing w:after="0" w:line="240" w:lineRule="auto"/>
        <w:rPr>
          <w:rFonts w:ascii="Garamond" w:hAnsi="Garamond" w:cs="Times New Roman"/>
          <w:spacing w:val="20"/>
          <w:sz w:val="24"/>
          <w:szCs w:val="24"/>
        </w:rPr>
      </w:pPr>
    </w:p>
    <w:p w14:paraId="3948270E" w14:textId="200F20D9" w:rsidR="00257A4C" w:rsidRDefault="00257A4C" w:rsidP="007C1A19">
      <w:pPr>
        <w:spacing w:after="0" w:line="240" w:lineRule="auto"/>
        <w:rPr>
          <w:rFonts w:ascii="Garamond" w:hAnsi="Garamond" w:cs="Times New Roman"/>
          <w:spacing w:val="20"/>
          <w:sz w:val="24"/>
          <w:szCs w:val="24"/>
        </w:rPr>
      </w:pPr>
    </w:p>
    <w:p w14:paraId="7F6BF9B9" w14:textId="6C5826B0" w:rsidR="00257A4C" w:rsidRDefault="00257A4C" w:rsidP="007C1A19">
      <w:pPr>
        <w:spacing w:after="0" w:line="240" w:lineRule="auto"/>
        <w:rPr>
          <w:rFonts w:ascii="Garamond" w:hAnsi="Garamond" w:cs="Times New Roman"/>
          <w:spacing w:val="20"/>
          <w:sz w:val="24"/>
          <w:szCs w:val="24"/>
        </w:rPr>
      </w:pPr>
    </w:p>
    <w:p w14:paraId="0CD13124" w14:textId="5056E7A7" w:rsidR="00257A4C" w:rsidRDefault="00257A4C" w:rsidP="007C1A19">
      <w:pPr>
        <w:spacing w:after="0" w:line="240" w:lineRule="auto"/>
        <w:rPr>
          <w:rFonts w:ascii="Garamond" w:hAnsi="Garamond" w:cs="Times New Roman"/>
          <w:spacing w:val="20"/>
          <w:sz w:val="24"/>
          <w:szCs w:val="24"/>
        </w:rPr>
      </w:pPr>
    </w:p>
    <w:p w14:paraId="3101C6A3" w14:textId="2C2E344E" w:rsidR="00257A4C" w:rsidRDefault="00257A4C" w:rsidP="007C1A19">
      <w:pPr>
        <w:spacing w:after="0" w:line="240" w:lineRule="auto"/>
        <w:rPr>
          <w:rFonts w:ascii="Garamond" w:hAnsi="Garamond" w:cs="Times New Roman"/>
          <w:spacing w:val="20"/>
          <w:sz w:val="24"/>
          <w:szCs w:val="24"/>
        </w:rPr>
      </w:pPr>
    </w:p>
    <w:p w14:paraId="03996D0E" w14:textId="2FF967F6" w:rsidR="00257A4C" w:rsidRDefault="00257A4C" w:rsidP="007C1A19">
      <w:pPr>
        <w:spacing w:after="0" w:line="240" w:lineRule="auto"/>
        <w:rPr>
          <w:rFonts w:ascii="Garamond" w:hAnsi="Garamond" w:cs="Times New Roman"/>
          <w:spacing w:val="20"/>
          <w:sz w:val="24"/>
          <w:szCs w:val="24"/>
        </w:rPr>
      </w:pPr>
    </w:p>
    <w:p w14:paraId="0E1612D9" w14:textId="7FDDD76F" w:rsidR="00257A4C" w:rsidRDefault="00257A4C" w:rsidP="007C1A19">
      <w:pPr>
        <w:spacing w:after="0" w:line="240" w:lineRule="auto"/>
        <w:rPr>
          <w:rFonts w:ascii="Garamond" w:hAnsi="Garamond" w:cs="Times New Roman"/>
          <w:spacing w:val="20"/>
          <w:sz w:val="24"/>
          <w:szCs w:val="24"/>
        </w:rPr>
      </w:pPr>
    </w:p>
    <w:p w14:paraId="67FBD984" w14:textId="77777777" w:rsidR="00257A4C" w:rsidRPr="00811747" w:rsidRDefault="00257A4C" w:rsidP="007C1A19">
      <w:pPr>
        <w:spacing w:after="0" w:line="240" w:lineRule="auto"/>
        <w:rPr>
          <w:rFonts w:ascii="Garamond" w:hAnsi="Garamond" w:cs="Times New Roman"/>
          <w:spacing w:val="20"/>
          <w:sz w:val="24"/>
          <w:szCs w:val="24"/>
        </w:rPr>
      </w:pPr>
    </w:p>
    <w:p w14:paraId="50EB6DF8" w14:textId="77777777" w:rsidR="007C1A19" w:rsidRPr="00811747" w:rsidRDefault="007C1A19" w:rsidP="007C1A19">
      <w:pPr>
        <w:pStyle w:val="Nagwek1"/>
        <w:spacing w:line="240" w:lineRule="auto"/>
        <w:jc w:val="center"/>
        <w:rPr>
          <w:rFonts w:ascii="Garamond" w:hAnsi="Garamond"/>
          <w:b w:val="0"/>
          <w:smallCaps/>
          <w:spacing w:val="40"/>
          <w:szCs w:val="24"/>
          <w:u w:val="single"/>
        </w:rPr>
      </w:pPr>
      <w:r w:rsidRPr="00811747">
        <w:rPr>
          <w:rFonts w:ascii="Garamond" w:hAnsi="Garamond"/>
          <w:smallCaps/>
          <w:spacing w:val="40"/>
          <w:szCs w:val="24"/>
          <w:u w:val="single"/>
        </w:rPr>
        <w:lastRenderedPageBreak/>
        <w:t>Sprawozdanie za 2020 r.</w:t>
      </w:r>
    </w:p>
    <w:p w14:paraId="72E6998F" w14:textId="77777777" w:rsidR="007C1A19" w:rsidRPr="00811747" w:rsidRDefault="007C1A19" w:rsidP="007C1A19">
      <w:pPr>
        <w:pStyle w:val="Nagwek1"/>
        <w:spacing w:line="240" w:lineRule="auto"/>
        <w:jc w:val="center"/>
        <w:rPr>
          <w:rFonts w:ascii="Garamond" w:hAnsi="Garamond"/>
          <w:b w:val="0"/>
          <w:smallCaps/>
          <w:spacing w:val="40"/>
          <w:szCs w:val="24"/>
          <w:u w:val="single"/>
        </w:rPr>
      </w:pPr>
      <w:r w:rsidRPr="00811747">
        <w:rPr>
          <w:rFonts w:ascii="Garamond" w:hAnsi="Garamond"/>
          <w:smallCaps/>
          <w:spacing w:val="40"/>
          <w:szCs w:val="24"/>
          <w:u w:val="single"/>
        </w:rPr>
        <w:t>(I kwartał, I-III 2020 r.)</w:t>
      </w:r>
    </w:p>
    <w:p w14:paraId="139DF452" w14:textId="77777777" w:rsidR="007C1A19" w:rsidRPr="00811747" w:rsidRDefault="007C1A19" w:rsidP="007C1A19">
      <w:pPr>
        <w:pStyle w:val="Nagwek2"/>
        <w:spacing w:line="240" w:lineRule="auto"/>
        <w:rPr>
          <w:rFonts w:ascii="Garamond" w:hAnsi="Garamond"/>
          <w:sz w:val="24"/>
          <w:szCs w:val="24"/>
        </w:rPr>
      </w:pPr>
      <w:r w:rsidRPr="00811747">
        <w:rPr>
          <w:rFonts w:ascii="Garamond" w:hAnsi="Garamond"/>
          <w:sz w:val="24"/>
          <w:szCs w:val="24"/>
        </w:rPr>
        <w:t>Katedra Prawa Konstytucyjnego</w:t>
      </w:r>
    </w:p>
    <w:p w14:paraId="2DB29A86" w14:textId="77777777" w:rsidR="007C1A19" w:rsidRPr="00811747" w:rsidRDefault="007C1A19" w:rsidP="007C1A19">
      <w:pPr>
        <w:pStyle w:val="Stopka"/>
        <w:tabs>
          <w:tab w:val="clear" w:pos="4536"/>
          <w:tab w:val="clear" w:pos="9072"/>
        </w:tabs>
        <w:jc w:val="center"/>
        <w:rPr>
          <w:rFonts w:ascii="Garamond" w:hAnsi="Garamond"/>
          <w:b/>
          <w:smallCaps/>
          <w:spacing w:val="40"/>
          <w:sz w:val="24"/>
          <w:szCs w:val="24"/>
        </w:rPr>
      </w:pPr>
      <w:r w:rsidRPr="00811747">
        <w:rPr>
          <w:rFonts w:ascii="Garamond" w:hAnsi="Garamond"/>
          <w:b/>
          <w:smallCaps/>
          <w:spacing w:val="40"/>
          <w:sz w:val="24"/>
          <w:szCs w:val="24"/>
        </w:rPr>
        <w:t>Wydział Prawa i Administracji UW</w:t>
      </w:r>
    </w:p>
    <w:p w14:paraId="37DECB04" w14:textId="77777777" w:rsidR="007C1A19" w:rsidRPr="00811747" w:rsidRDefault="007C1A19" w:rsidP="007C1A19">
      <w:pPr>
        <w:spacing w:after="0" w:line="240" w:lineRule="auto"/>
        <w:jc w:val="center"/>
        <w:rPr>
          <w:rFonts w:ascii="Garamond" w:hAnsi="Garamond" w:cs="Times New Roman"/>
          <w:sz w:val="24"/>
          <w:szCs w:val="24"/>
        </w:rPr>
      </w:pPr>
      <w:r w:rsidRPr="00811747">
        <w:rPr>
          <w:rFonts w:ascii="Garamond" w:hAnsi="Garamond" w:cs="Times New Roman"/>
          <w:sz w:val="24"/>
          <w:szCs w:val="24"/>
        </w:rPr>
        <w:t>(opracował mgr Rafał Smoleń)</w:t>
      </w:r>
    </w:p>
    <w:p w14:paraId="791F251A" w14:textId="77777777" w:rsidR="007C1A19" w:rsidRPr="00811747" w:rsidRDefault="007C1A19" w:rsidP="007C1A19">
      <w:pPr>
        <w:spacing w:after="0" w:line="240" w:lineRule="auto"/>
        <w:rPr>
          <w:rFonts w:ascii="Garamond" w:hAnsi="Garamond" w:cs="Times New Roman"/>
          <w:sz w:val="24"/>
          <w:szCs w:val="24"/>
        </w:rPr>
      </w:pPr>
    </w:p>
    <w:p w14:paraId="3ADF4FAE" w14:textId="77777777" w:rsidR="007C1A19" w:rsidRPr="00811747" w:rsidRDefault="007C1A19" w:rsidP="007C1A19">
      <w:pPr>
        <w:spacing w:after="0" w:line="240" w:lineRule="auto"/>
        <w:rPr>
          <w:rFonts w:ascii="Garamond" w:hAnsi="Garamond" w:cs="Times New Roman"/>
          <w:sz w:val="24"/>
          <w:szCs w:val="24"/>
        </w:rPr>
      </w:pPr>
    </w:p>
    <w:p w14:paraId="24009C28" w14:textId="77777777" w:rsidR="007C1A19" w:rsidRPr="00811747" w:rsidRDefault="007C1A19" w:rsidP="007C1A19">
      <w:pPr>
        <w:pStyle w:val="Tekstpodstawowy"/>
        <w:spacing w:line="240" w:lineRule="auto"/>
        <w:jc w:val="left"/>
        <w:rPr>
          <w:spacing w:val="40"/>
          <w:szCs w:val="24"/>
        </w:rPr>
      </w:pPr>
      <w:r w:rsidRPr="00811747">
        <w:rPr>
          <w:spacing w:val="40"/>
          <w:szCs w:val="24"/>
        </w:rPr>
        <w:t xml:space="preserve">Skład Katedry/Zakładu </w:t>
      </w:r>
      <w:r w:rsidRPr="00811747">
        <w:rPr>
          <w:b w:val="0"/>
          <w:bCs/>
          <w:szCs w:val="24"/>
        </w:rPr>
        <w:t>[łącznie z doktorantami]</w:t>
      </w:r>
      <w:r w:rsidRPr="00811747">
        <w:rPr>
          <w:spacing w:val="40"/>
          <w:szCs w:val="24"/>
        </w:rPr>
        <w:t>:</w:t>
      </w:r>
    </w:p>
    <w:p w14:paraId="46736B1F" w14:textId="77777777" w:rsidR="007C1A19" w:rsidRPr="00811747" w:rsidRDefault="007C1A19" w:rsidP="007C1A19">
      <w:pPr>
        <w:spacing w:after="0" w:line="240" w:lineRule="auto"/>
        <w:rPr>
          <w:rFonts w:ascii="Garamond" w:hAnsi="Garamond" w:cs="Times New Roman"/>
          <w:sz w:val="24"/>
          <w:szCs w:val="24"/>
        </w:rPr>
      </w:pPr>
      <w:r w:rsidRPr="00811747">
        <w:rPr>
          <w:rFonts w:ascii="Garamond" w:hAnsi="Garamond" w:cs="Times New Roman"/>
          <w:sz w:val="24"/>
          <w:szCs w:val="24"/>
        </w:rPr>
        <w:t xml:space="preserve">prof. dr hab. Marek Zubik – Kierownik </w:t>
      </w:r>
    </w:p>
    <w:p w14:paraId="54E14DC4"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prof. ucz. dr hab. Ryszard Piotrowski </w:t>
      </w:r>
    </w:p>
    <w:p w14:paraId="6271394F"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hab. Adam </w:t>
      </w:r>
      <w:proofErr w:type="spellStart"/>
      <w:r w:rsidRPr="00811747">
        <w:rPr>
          <w:rFonts w:eastAsiaTheme="minorHAnsi"/>
          <w:b w:val="0"/>
          <w:szCs w:val="24"/>
          <w:lang w:eastAsia="en-US"/>
        </w:rPr>
        <w:t>Krzywoń</w:t>
      </w:r>
      <w:proofErr w:type="spellEnd"/>
      <w:r w:rsidRPr="00811747">
        <w:rPr>
          <w:rFonts w:eastAsiaTheme="minorHAnsi"/>
          <w:b w:val="0"/>
          <w:szCs w:val="24"/>
          <w:lang w:eastAsia="en-US"/>
        </w:rPr>
        <w:t xml:space="preserve"> </w:t>
      </w:r>
    </w:p>
    <w:p w14:paraId="2CB07520"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Zbigniew Gromek </w:t>
      </w:r>
    </w:p>
    <w:p w14:paraId="088A15E9"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Jan Podkowik </w:t>
      </w:r>
    </w:p>
    <w:p w14:paraId="3477317C"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Robert Rybski </w:t>
      </w:r>
    </w:p>
    <w:p w14:paraId="5BB23178"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Marcin Stębelski </w:t>
      </w:r>
    </w:p>
    <w:p w14:paraId="5E20B71D"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Marcin Szwed </w:t>
      </w:r>
    </w:p>
    <w:p w14:paraId="281DAA4E"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dr Monika </w:t>
      </w:r>
      <w:proofErr w:type="spellStart"/>
      <w:r w:rsidRPr="00811747">
        <w:rPr>
          <w:rFonts w:eastAsiaTheme="minorHAnsi"/>
          <w:b w:val="0"/>
          <w:szCs w:val="24"/>
          <w:lang w:eastAsia="en-US"/>
        </w:rPr>
        <w:t>Żabicka-Kłopotek</w:t>
      </w:r>
      <w:proofErr w:type="spellEnd"/>
    </w:p>
    <w:p w14:paraId="151B32DA"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mgr Klaudia Dąbrowska </w:t>
      </w:r>
    </w:p>
    <w:p w14:paraId="4F7A97BB"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mgr Łukasz Hnatkowski </w:t>
      </w:r>
    </w:p>
    <w:p w14:paraId="2D1BC62A"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mgr Konrad Rydel </w:t>
      </w:r>
    </w:p>
    <w:p w14:paraId="1D8DFBF2"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 xml:space="preserve">mgr Rafał Smoleń </w:t>
      </w:r>
    </w:p>
    <w:p w14:paraId="6B073FB7"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mgr Agnieszka Wiltos</w:t>
      </w:r>
    </w:p>
    <w:p w14:paraId="1024304B"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mgr Katarzyna Gaczyńska (szkoła doktorska)</w:t>
      </w:r>
    </w:p>
    <w:p w14:paraId="575D546F" w14:textId="77777777" w:rsidR="007C1A19" w:rsidRPr="00811747" w:rsidRDefault="007C1A19" w:rsidP="007C1A19">
      <w:pPr>
        <w:pStyle w:val="Tekstpodstawowy"/>
        <w:tabs>
          <w:tab w:val="left" w:pos="1080"/>
        </w:tabs>
        <w:spacing w:line="240" w:lineRule="auto"/>
        <w:jc w:val="left"/>
        <w:rPr>
          <w:spacing w:val="20"/>
          <w:szCs w:val="24"/>
        </w:rPr>
      </w:pPr>
      <w:r w:rsidRPr="00811747">
        <w:rPr>
          <w:rFonts w:eastAsiaTheme="minorHAnsi"/>
          <w:b w:val="0"/>
          <w:szCs w:val="24"/>
          <w:lang w:eastAsia="en-US"/>
        </w:rPr>
        <w:t>mgr Patryk Kukliński (szkoła doktorska)</w:t>
      </w:r>
    </w:p>
    <w:p w14:paraId="327D0017" w14:textId="77777777" w:rsidR="007C1A19" w:rsidRPr="00811747" w:rsidRDefault="007C1A19" w:rsidP="007C1A19">
      <w:pPr>
        <w:pStyle w:val="Tekstpodstawowy"/>
        <w:tabs>
          <w:tab w:val="left" w:pos="1080"/>
        </w:tabs>
        <w:spacing w:line="240" w:lineRule="auto"/>
        <w:jc w:val="left"/>
        <w:rPr>
          <w:rFonts w:eastAsiaTheme="minorHAnsi"/>
          <w:b w:val="0"/>
          <w:szCs w:val="24"/>
          <w:lang w:eastAsia="en-US"/>
        </w:rPr>
      </w:pPr>
      <w:r w:rsidRPr="00811747">
        <w:rPr>
          <w:rFonts w:eastAsiaTheme="minorHAnsi"/>
          <w:b w:val="0"/>
          <w:szCs w:val="24"/>
          <w:lang w:eastAsia="en-US"/>
        </w:rPr>
        <w:t>mgr Dominik Łukowiak (szkoła doktorska)</w:t>
      </w:r>
    </w:p>
    <w:p w14:paraId="00793D10" w14:textId="77777777" w:rsidR="007C1A19" w:rsidRPr="00811747" w:rsidRDefault="007C1A19" w:rsidP="007C1A19">
      <w:pPr>
        <w:pStyle w:val="Tekstpodstawowy"/>
        <w:tabs>
          <w:tab w:val="left" w:pos="1080"/>
        </w:tabs>
        <w:spacing w:line="240" w:lineRule="auto"/>
        <w:ind w:left="360"/>
        <w:rPr>
          <w:spacing w:val="20"/>
          <w:szCs w:val="24"/>
        </w:rPr>
      </w:pPr>
    </w:p>
    <w:p w14:paraId="462845F6" w14:textId="77777777" w:rsidR="007C1A19" w:rsidRPr="00811747" w:rsidRDefault="007C1A19" w:rsidP="007C1A19">
      <w:pPr>
        <w:pStyle w:val="Tekstpodstawowy"/>
        <w:tabs>
          <w:tab w:val="left" w:pos="1080"/>
        </w:tabs>
        <w:spacing w:line="240" w:lineRule="auto"/>
        <w:ind w:left="360"/>
        <w:rPr>
          <w:spacing w:val="20"/>
          <w:szCs w:val="24"/>
        </w:rPr>
      </w:pPr>
    </w:p>
    <w:p w14:paraId="1210BC39" w14:textId="77777777" w:rsidR="007C1A19" w:rsidRPr="00811747" w:rsidRDefault="007C1A19" w:rsidP="007C1A19">
      <w:pPr>
        <w:pStyle w:val="Tekstpodstawowy"/>
        <w:tabs>
          <w:tab w:val="left" w:pos="1080"/>
        </w:tabs>
        <w:spacing w:line="240" w:lineRule="auto"/>
        <w:ind w:left="360"/>
        <w:jc w:val="center"/>
        <w:rPr>
          <w:spacing w:val="20"/>
          <w:szCs w:val="24"/>
        </w:rPr>
      </w:pPr>
      <w:r w:rsidRPr="00811747">
        <w:rPr>
          <w:spacing w:val="20"/>
          <w:szCs w:val="24"/>
        </w:rPr>
        <w:t>KONFERENCJE NAUKOWE</w:t>
      </w:r>
    </w:p>
    <w:p w14:paraId="27118B15" w14:textId="77777777" w:rsidR="007C1A19" w:rsidRPr="00811747" w:rsidRDefault="007C1A19" w:rsidP="007C1A19">
      <w:pPr>
        <w:tabs>
          <w:tab w:val="left" w:pos="4539"/>
        </w:tabs>
        <w:spacing w:after="0" w:line="240" w:lineRule="auto"/>
        <w:jc w:val="both"/>
        <w:rPr>
          <w:rFonts w:ascii="Garamond" w:hAnsi="Garamond"/>
          <w:b/>
          <w:bCs/>
          <w:sz w:val="24"/>
          <w:szCs w:val="24"/>
        </w:rPr>
      </w:pPr>
    </w:p>
    <w:p w14:paraId="67117D31" w14:textId="77777777" w:rsidR="007C1A19" w:rsidRPr="00811747" w:rsidRDefault="007C1A19" w:rsidP="007C1A19">
      <w:pPr>
        <w:tabs>
          <w:tab w:val="left" w:pos="4539"/>
        </w:tabs>
        <w:spacing w:after="0" w:line="240" w:lineRule="auto"/>
        <w:jc w:val="both"/>
        <w:rPr>
          <w:rFonts w:ascii="Garamond" w:hAnsi="Garamond"/>
          <w:sz w:val="24"/>
          <w:szCs w:val="24"/>
        </w:rPr>
      </w:pPr>
      <w:r w:rsidRPr="00811747">
        <w:rPr>
          <w:rFonts w:ascii="Garamond" w:hAnsi="Garamond"/>
          <w:b/>
          <w:bCs/>
          <w:sz w:val="24"/>
          <w:szCs w:val="24"/>
        </w:rPr>
        <w:t>2. Udział w konferencjach i wygłoszone referaty:</w:t>
      </w:r>
    </w:p>
    <w:p w14:paraId="24FCB577" w14:textId="77777777" w:rsidR="007C1A19" w:rsidRPr="00811747" w:rsidRDefault="007C1A19" w:rsidP="007C1A19">
      <w:pPr>
        <w:tabs>
          <w:tab w:val="left" w:pos="4539"/>
        </w:tabs>
        <w:spacing w:after="0" w:line="240" w:lineRule="auto"/>
        <w:jc w:val="both"/>
        <w:rPr>
          <w:rFonts w:ascii="Garamond" w:hAnsi="Garamond"/>
          <w:sz w:val="24"/>
          <w:szCs w:val="24"/>
        </w:rPr>
      </w:pPr>
    </w:p>
    <w:p w14:paraId="0DCA68F4" w14:textId="77777777" w:rsidR="007C1A19" w:rsidRPr="00811747" w:rsidRDefault="007C1A19" w:rsidP="007C1A19">
      <w:pPr>
        <w:numPr>
          <w:ilvl w:val="0"/>
          <w:numId w:val="3"/>
        </w:numPr>
        <w:tabs>
          <w:tab w:val="left" w:pos="5259"/>
        </w:tabs>
        <w:suppressAutoHyphens/>
        <w:spacing w:after="0" w:line="240" w:lineRule="auto"/>
        <w:ind w:left="360" w:hanging="360"/>
        <w:jc w:val="both"/>
        <w:rPr>
          <w:rFonts w:ascii="Garamond" w:hAnsi="Garamond"/>
          <w:b/>
          <w:bCs/>
          <w:sz w:val="24"/>
          <w:szCs w:val="24"/>
        </w:rPr>
      </w:pPr>
      <w:r w:rsidRPr="00811747">
        <w:rPr>
          <w:rFonts w:ascii="Garamond" w:hAnsi="Garamond"/>
          <w:b/>
          <w:bCs/>
          <w:sz w:val="24"/>
          <w:szCs w:val="24"/>
        </w:rPr>
        <w:t>krajowych:</w:t>
      </w:r>
    </w:p>
    <w:p w14:paraId="29292080" w14:textId="77777777" w:rsidR="007C1A19" w:rsidRPr="00811747" w:rsidRDefault="007C1A19" w:rsidP="007C1A19">
      <w:pPr>
        <w:tabs>
          <w:tab w:val="left" w:pos="4539"/>
        </w:tabs>
        <w:spacing w:after="0" w:line="240" w:lineRule="auto"/>
        <w:jc w:val="both"/>
        <w:rPr>
          <w:rFonts w:ascii="Garamond" w:hAnsi="Garamond"/>
          <w:sz w:val="24"/>
          <w:szCs w:val="24"/>
        </w:rPr>
      </w:pPr>
    </w:p>
    <w:p w14:paraId="29D08965" w14:textId="77777777" w:rsidR="007C1A19" w:rsidRPr="00811747" w:rsidRDefault="007C1A19" w:rsidP="007C1A19">
      <w:pPr>
        <w:tabs>
          <w:tab w:val="left" w:pos="4539"/>
        </w:tabs>
        <w:spacing w:after="0" w:line="240" w:lineRule="auto"/>
        <w:jc w:val="both"/>
        <w:rPr>
          <w:rFonts w:ascii="Garamond" w:hAnsi="Garamond"/>
          <w:b/>
          <w:bCs/>
          <w:sz w:val="24"/>
          <w:szCs w:val="24"/>
        </w:rPr>
      </w:pPr>
      <w:r w:rsidRPr="00811747">
        <w:rPr>
          <w:rFonts w:ascii="Garamond" w:hAnsi="Garamond"/>
          <w:b/>
          <w:bCs/>
          <w:sz w:val="24"/>
          <w:szCs w:val="24"/>
        </w:rPr>
        <w:t>mgr Klaudia Dąbrowska:</w:t>
      </w:r>
    </w:p>
    <w:p w14:paraId="4033B8B0" w14:textId="77777777" w:rsidR="007C1A19" w:rsidRPr="00811747" w:rsidRDefault="007C1A19" w:rsidP="007C1A19">
      <w:pPr>
        <w:tabs>
          <w:tab w:val="left" w:pos="4539"/>
        </w:tabs>
        <w:spacing w:after="0" w:line="240" w:lineRule="auto"/>
        <w:jc w:val="both"/>
        <w:rPr>
          <w:rFonts w:ascii="Garamond" w:hAnsi="Garamond"/>
          <w:b/>
          <w:bCs/>
          <w:sz w:val="24"/>
          <w:szCs w:val="24"/>
        </w:rPr>
      </w:pPr>
    </w:p>
    <w:p w14:paraId="1B411F57" w14:textId="77777777" w:rsidR="007C1A19" w:rsidRPr="00811747" w:rsidRDefault="007C1A19" w:rsidP="007C1A19">
      <w:pPr>
        <w:pStyle w:val="Akapitzlist"/>
        <w:widowControl w:val="0"/>
        <w:numPr>
          <w:ilvl w:val="0"/>
          <w:numId w:val="5"/>
        </w:numPr>
        <w:autoSpaceDE w:val="0"/>
        <w:autoSpaceDN w:val="0"/>
        <w:adjustRightInd w:val="0"/>
        <w:spacing w:after="0" w:line="240" w:lineRule="auto"/>
        <w:jc w:val="both"/>
        <w:rPr>
          <w:rFonts w:ascii="Garamond" w:hAnsi="Garamond" w:cs="Times New Roman"/>
          <w:color w:val="000000" w:themeColor="text1"/>
          <w:sz w:val="24"/>
          <w:szCs w:val="24"/>
        </w:rPr>
      </w:pPr>
      <w:r w:rsidRPr="00811747">
        <w:rPr>
          <w:rFonts w:ascii="Garamond" w:hAnsi="Garamond" w:cs="Times New Roman"/>
          <w:sz w:val="24"/>
          <w:szCs w:val="24"/>
        </w:rPr>
        <w:t>[</w:t>
      </w:r>
      <w:r w:rsidRPr="00811747">
        <w:rPr>
          <w:rFonts w:ascii="Garamond" w:hAnsi="Garamond" w:cs="Times New Roman"/>
          <w:i/>
          <w:iCs/>
          <w:sz w:val="24"/>
          <w:szCs w:val="24"/>
        </w:rPr>
        <w:t>Zasady techniki prawodawczej w Polsce i na świecie</w:t>
      </w:r>
      <w:r w:rsidRPr="00811747">
        <w:rPr>
          <w:rFonts w:ascii="Garamond" w:hAnsi="Garamond" w:cs="Times New Roman"/>
          <w:sz w:val="24"/>
          <w:szCs w:val="24"/>
        </w:rPr>
        <w:t>,  7 stycznia 2020 r.</w:t>
      </w:r>
      <w:r>
        <w:rPr>
          <w:rFonts w:ascii="Garamond" w:hAnsi="Garamond" w:cs="Times New Roman"/>
          <w:sz w:val="24"/>
          <w:szCs w:val="24"/>
        </w:rPr>
        <w:t xml:space="preserve">, </w:t>
      </w:r>
      <w:r w:rsidRPr="00811747">
        <w:rPr>
          <w:rFonts w:ascii="Garamond" w:hAnsi="Garamond" w:cs="Times New Roman"/>
          <w:sz w:val="24"/>
          <w:szCs w:val="24"/>
        </w:rPr>
        <w:t xml:space="preserve">Uniwersytet Marii Curie-Skłodowskiej w Lublinie] – </w:t>
      </w:r>
      <w:r w:rsidRPr="00811747">
        <w:rPr>
          <w:rFonts w:ascii="Garamond" w:hAnsi="Garamond" w:cs="Times New Roman"/>
          <w:b/>
          <w:bCs/>
          <w:i/>
          <w:iCs/>
          <w:sz w:val="24"/>
          <w:szCs w:val="24"/>
        </w:rPr>
        <w:t>Stosowanie zasad techniki prawodawczej w procesie stanowienia prawa miejscowego obowiązkiem organów samorządu terytorialnego?</w:t>
      </w:r>
      <w:r w:rsidRPr="00811747">
        <w:rPr>
          <w:rFonts w:ascii="Garamond" w:hAnsi="Garamond" w:cs="Times New Roman"/>
          <w:sz w:val="24"/>
          <w:szCs w:val="24"/>
        </w:rPr>
        <w:t>;</w:t>
      </w:r>
    </w:p>
    <w:p w14:paraId="2C5C198F" w14:textId="77777777" w:rsidR="007C1A19" w:rsidRPr="00811747" w:rsidRDefault="007C1A19" w:rsidP="007C1A19">
      <w:pPr>
        <w:pStyle w:val="Akapitzlist"/>
        <w:widowControl w:val="0"/>
        <w:autoSpaceDE w:val="0"/>
        <w:autoSpaceDN w:val="0"/>
        <w:adjustRightInd w:val="0"/>
        <w:spacing w:after="0" w:line="240" w:lineRule="auto"/>
        <w:ind w:left="360"/>
        <w:jc w:val="both"/>
        <w:rPr>
          <w:rFonts w:ascii="Garamond" w:hAnsi="Garamond" w:cs="Times New Roman"/>
          <w:color w:val="000000" w:themeColor="text1"/>
          <w:sz w:val="24"/>
          <w:szCs w:val="24"/>
        </w:rPr>
      </w:pPr>
    </w:p>
    <w:p w14:paraId="644D4B54" w14:textId="77777777" w:rsidR="007C1A19" w:rsidRPr="00811747" w:rsidRDefault="007C1A19" w:rsidP="007C1A19">
      <w:pPr>
        <w:tabs>
          <w:tab w:val="left" w:pos="4539"/>
        </w:tabs>
        <w:spacing w:after="0" w:line="240" w:lineRule="auto"/>
        <w:jc w:val="both"/>
        <w:rPr>
          <w:rFonts w:ascii="Garamond" w:hAnsi="Garamond"/>
          <w:b/>
          <w:bCs/>
          <w:sz w:val="24"/>
          <w:szCs w:val="24"/>
        </w:rPr>
      </w:pPr>
      <w:r w:rsidRPr="00811747">
        <w:rPr>
          <w:rFonts w:ascii="Garamond" w:hAnsi="Garamond"/>
          <w:b/>
          <w:bCs/>
          <w:sz w:val="24"/>
          <w:szCs w:val="24"/>
        </w:rPr>
        <w:t>mgr Patryk Kukliński:</w:t>
      </w:r>
    </w:p>
    <w:p w14:paraId="044FC131" w14:textId="77777777" w:rsidR="007C1A19" w:rsidRPr="00811747" w:rsidRDefault="007C1A19" w:rsidP="007C1A19">
      <w:pPr>
        <w:tabs>
          <w:tab w:val="left" w:pos="4539"/>
        </w:tabs>
        <w:spacing w:after="0" w:line="240" w:lineRule="auto"/>
        <w:jc w:val="both"/>
        <w:rPr>
          <w:rFonts w:ascii="Garamond" w:hAnsi="Garamond"/>
          <w:b/>
          <w:bCs/>
          <w:sz w:val="24"/>
          <w:szCs w:val="24"/>
        </w:rPr>
      </w:pPr>
    </w:p>
    <w:p w14:paraId="02B328F4" w14:textId="77777777" w:rsidR="007C1A19" w:rsidRPr="00811747" w:rsidRDefault="007C1A19" w:rsidP="007C1A19">
      <w:pPr>
        <w:numPr>
          <w:ilvl w:val="0"/>
          <w:numId w:val="4"/>
        </w:numPr>
        <w:spacing w:after="0" w:line="240" w:lineRule="auto"/>
        <w:jc w:val="both"/>
        <w:rPr>
          <w:rFonts w:ascii="Garamond" w:hAnsi="Garamond"/>
          <w:sz w:val="24"/>
          <w:szCs w:val="24"/>
        </w:rPr>
      </w:pPr>
      <w:r w:rsidRPr="00811747">
        <w:rPr>
          <w:rFonts w:ascii="Garamond" w:hAnsi="Garamond"/>
          <w:sz w:val="24"/>
          <w:szCs w:val="24"/>
        </w:rPr>
        <w:t>[</w:t>
      </w:r>
      <w:r w:rsidRPr="00811747">
        <w:rPr>
          <w:rFonts w:ascii="Garamond" w:hAnsi="Garamond"/>
          <w:i/>
          <w:iCs/>
          <w:sz w:val="24"/>
          <w:szCs w:val="24"/>
        </w:rPr>
        <w:t>Globalne problemy</w:t>
      </w:r>
      <w:r w:rsidRPr="00811747">
        <w:rPr>
          <w:rFonts w:ascii="Garamond" w:hAnsi="Garamond"/>
          <w:sz w:val="24"/>
          <w:szCs w:val="24"/>
        </w:rPr>
        <w:t xml:space="preserve">, Warszawa, 13–14 stycznia 2020 r.; Koło Naukowe Miast i Urbanizacji UW (wraz z innymi kołami naukowymi)] – </w:t>
      </w:r>
      <w:r w:rsidRPr="00811747">
        <w:rPr>
          <w:rFonts w:ascii="Garamond" w:hAnsi="Garamond"/>
          <w:b/>
          <w:bCs/>
          <w:i/>
          <w:iCs/>
          <w:sz w:val="24"/>
          <w:szCs w:val="24"/>
        </w:rPr>
        <w:t>Izolacja sprawców niebezpiecznych dylematem państw europejskich? Porównanie polskich i niemieckich rozwiązań prawnych</w:t>
      </w:r>
      <w:r w:rsidRPr="00811747">
        <w:rPr>
          <w:rFonts w:ascii="Garamond" w:hAnsi="Garamond"/>
          <w:sz w:val="24"/>
          <w:szCs w:val="24"/>
        </w:rPr>
        <w:t>;</w:t>
      </w:r>
    </w:p>
    <w:p w14:paraId="2E36DC4D" w14:textId="77777777" w:rsidR="007C1A19" w:rsidRPr="00811747" w:rsidRDefault="007C1A19" w:rsidP="007C1A19">
      <w:pPr>
        <w:spacing w:after="0" w:line="240" w:lineRule="auto"/>
        <w:ind w:left="360"/>
        <w:jc w:val="both"/>
        <w:rPr>
          <w:rFonts w:ascii="Garamond" w:hAnsi="Garamond"/>
          <w:sz w:val="24"/>
          <w:szCs w:val="24"/>
        </w:rPr>
      </w:pPr>
    </w:p>
    <w:p w14:paraId="09AE50A4" w14:textId="77777777" w:rsidR="007C1A19" w:rsidRPr="00811747" w:rsidRDefault="007C1A19" w:rsidP="007C1A19">
      <w:pPr>
        <w:numPr>
          <w:ilvl w:val="0"/>
          <w:numId w:val="4"/>
        </w:numPr>
        <w:spacing w:after="0" w:line="240" w:lineRule="auto"/>
        <w:jc w:val="both"/>
        <w:rPr>
          <w:rFonts w:ascii="Garamond" w:hAnsi="Garamond"/>
          <w:sz w:val="24"/>
          <w:szCs w:val="24"/>
        </w:rPr>
      </w:pPr>
      <w:r w:rsidRPr="00811747">
        <w:rPr>
          <w:rFonts w:ascii="Garamond" w:hAnsi="Garamond"/>
          <w:sz w:val="24"/>
          <w:szCs w:val="24"/>
        </w:rPr>
        <w:t>[</w:t>
      </w:r>
      <w:r w:rsidRPr="00811747">
        <w:rPr>
          <w:rFonts w:ascii="Garamond" w:hAnsi="Garamond"/>
          <w:i/>
          <w:iCs/>
          <w:sz w:val="24"/>
          <w:szCs w:val="24"/>
        </w:rPr>
        <w:t>Przestępstwa przeciwko wolności seksualnej i obyczajności</w:t>
      </w:r>
      <w:r w:rsidRPr="00811747">
        <w:rPr>
          <w:rFonts w:ascii="Garamond" w:hAnsi="Garamond"/>
          <w:sz w:val="24"/>
          <w:szCs w:val="24"/>
        </w:rPr>
        <w:t xml:space="preserve">, Lublin, 31 stycznia 2020 r.; Studenckie Koło Naukowe Prawników UMCS] – </w:t>
      </w:r>
      <w:r w:rsidRPr="00811747">
        <w:rPr>
          <w:rFonts w:ascii="Garamond" w:hAnsi="Garamond"/>
          <w:b/>
          <w:bCs/>
          <w:i/>
          <w:iCs/>
          <w:sz w:val="24"/>
          <w:szCs w:val="24"/>
        </w:rPr>
        <w:t xml:space="preserve">Sprawcy, którzy stali się „ofiarami”? Analiza sytuacji pacjentów Krajowego Ośrodka Zapobiegania </w:t>
      </w:r>
      <w:proofErr w:type="spellStart"/>
      <w:r w:rsidRPr="00811747">
        <w:rPr>
          <w:rFonts w:ascii="Garamond" w:hAnsi="Garamond"/>
          <w:b/>
          <w:bCs/>
          <w:i/>
          <w:iCs/>
          <w:sz w:val="24"/>
          <w:szCs w:val="24"/>
        </w:rPr>
        <w:t>Zachowaniom</w:t>
      </w:r>
      <w:proofErr w:type="spellEnd"/>
      <w:r w:rsidRPr="00811747">
        <w:rPr>
          <w:rFonts w:ascii="Garamond" w:hAnsi="Garamond"/>
          <w:b/>
          <w:bCs/>
          <w:i/>
          <w:iCs/>
          <w:sz w:val="24"/>
          <w:szCs w:val="24"/>
        </w:rPr>
        <w:t xml:space="preserve"> </w:t>
      </w:r>
      <w:proofErr w:type="spellStart"/>
      <w:r w:rsidRPr="00811747">
        <w:rPr>
          <w:rFonts w:ascii="Garamond" w:hAnsi="Garamond"/>
          <w:b/>
          <w:bCs/>
          <w:i/>
          <w:iCs/>
          <w:sz w:val="24"/>
          <w:szCs w:val="24"/>
        </w:rPr>
        <w:t>Dyssocjalnym</w:t>
      </w:r>
      <w:proofErr w:type="spellEnd"/>
      <w:r w:rsidRPr="00811747">
        <w:rPr>
          <w:rFonts w:ascii="Garamond" w:hAnsi="Garamond"/>
          <w:b/>
          <w:bCs/>
          <w:i/>
          <w:iCs/>
          <w:sz w:val="24"/>
          <w:szCs w:val="24"/>
        </w:rPr>
        <w:t xml:space="preserve"> w Gostyninie</w:t>
      </w:r>
      <w:r w:rsidRPr="00811747">
        <w:rPr>
          <w:rFonts w:ascii="Garamond" w:hAnsi="Garamond"/>
          <w:sz w:val="24"/>
          <w:szCs w:val="24"/>
        </w:rPr>
        <w:t>;</w:t>
      </w:r>
    </w:p>
    <w:p w14:paraId="7F5865D0" w14:textId="77777777" w:rsidR="007C1A19" w:rsidRPr="00811747" w:rsidRDefault="007C1A19" w:rsidP="007C1A19">
      <w:pPr>
        <w:spacing w:after="0" w:line="240" w:lineRule="auto"/>
        <w:jc w:val="both"/>
        <w:rPr>
          <w:rFonts w:ascii="Garamond" w:hAnsi="Garamond"/>
          <w:sz w:val="24"/>
          <w:szCs w:val="24"/>
        </w:rPr>
      </w:pPr>
    </w:p>
    <w:p w14:paraId="7D46CC47" w14:textId="77777777" w:rsidR="007C1A19" w:rsidRPr="00811747" w:rsidRDefault="007C1A19" w:rsidP="007C1A19">
      <w:pPr>
        <w:spacing w:after="0" w:line="240" w:lineRule="auto"/>
        <w:jc w:val="both"/>
        <w:rPr>
          <w:rFonts w:ascii="Garamond" w:hAnsi="Garamond"/>
          <w:b/>
          <w:bCs/>
          <w:sz w:val="24"/>
          <w:szCs w:val="24"/>
        </w:rPr>
      </w:pPr>
      <w:r w:rsidRPr="00811747">
        <w:rPr>
          <w:rFonts w:ascii="Garamond" w:hAnsi="Garamond"/>
          <w:b/>
          <w:bCs/>
          <w:sz w:val="24"/>
          <w:szCs w:val="24"/>
        </w:rPr>
        <w:t>prof. ucz. dr hab. Ryszard Piotrowski:</w:t>
      </w:r>
    </w:p>
    <w:p w14:paraId="2017B967" w14:textId="77777777" w:rsidR="007C1A19" w:rsidRPr="00811747" w:rsidRDefault="007C1A19" w:rsidP="007C1A19">
      <w:pPr>
        <w:spacing w:after="0" w:line="240" w:lineRule="auto"/>
        <w:jc w:val="both"/>
        <w:rPr>
          <w:rFonts w:ascii="Garamond" w:hAnsi="Garamond"/>
          <w:b/>
          <w:bCs/>
          <w:sz w:val="24"/>
          <w:szCs w:val="24"/>
        </w:rPr>
      </w:pPr>
    </w:p>
    <w:p w14:paraId="493076C4" w14:textId="77777777" w:rsidR="007C1A19" w:rsidRPr="00811747" w:rsidRDefault="007C1A19" w:rsidP="007C1A19">
      <w:pPr>
        <w:pStyle w:val="Akapitzlist"/>
        <w:numPr>
          <w:ilvl w:val="0"/>
          <w:numId w:val="7"/>
        </w:numPr>
        <w:spacing w:after="0" w:line="240" w:lineRule="auto"/>
        <w:jc w:val="both"/>
        <w:rPr>
          <w:rFonts w:ascii="Garamond" w:hAnsi="Garamond"/>
          <w:sz w:val="24"/>
          <w:szCs w:val="24"/>
        </w:rPr>
      </w:pPr>
      <w:r w:rsidRPr="00811747">
        <w:rPr>
          <w:rFonts w:ascii="Garamond" w:hAnsi="Garamond"/>
          <w:sz w:val="24"/>
          <w:szCs w:val="24"/>
        </w:rPr>
        <w:t xml:space="preserve">[XXI Konferencja WPiA UW </w:t>
      </w:r>
      <w:r w:rsidRPr="00811747">
        <w:rPr>
          <w:rFonts w:ascii="Garamond" w:hAnsi="Garamond"/>
          <w:i/>
          <w:iCs/>
          <w:sz w:val="24"/>
          <w:szCs w:val="24"/>
        </w:rPr>
        <w:t>Równość i nierówności w prawie</w:t>
      </w:r>
      <w:r w:rsidRPr="00811747">
        <w:rPr>
          <w:rFonts w:ascii="Garamond" w:hAnsi="Garamond"/>
          <w:sz w:val="24"/>
          <w:szCs w:val="24"/>
        </w:rPr>
        <w:t xml:space="preserve">, Warszawa, 28 lutego 2020 r.; WPiA UW] – </w:t>
      </w:r>
      <w:r w:rsidRPr="00811747">
        <w:rPr>
          <w:rFonts w:ascii="Garamond" w:hAnsi="Garamond"/>
          <w:b/>
          <w:bCs/>
          <w:i/>
          <w:iCs/>
          <w:sz w:val="24"/>
          <w:szCs w:val="24"/>
        </w:rPr>
        <w:t>Konstytucyjne dylematy równości</w:t>
      </w:r>
      <w:r w:rsidRPr="00811747">
        <w:rPr>
          <w:rFonts w:ascii="Garamond" w:hAnsi="Garamond"/>
          <w:sz w:val="24"/>
          <w:szCs w:val="24"/>
        </w:rPr>
        <w:t>;</w:t>
      </w:r>
    </w:p>
    <w:p w14:paraId="63490894" w14:textId="77777777" w:rsidR="007C1A19" w:rsidRPr="00811747" w:rsidRDefault="007C1A19" w:rsidP="007C1A19">
      <w:pPr>
        <w:pStyle w:val="Akapitzlist"/>
        <w:spacing w:after="0" w:line="240" w:lineRule="auto"/>
        <w:ind w:left="360"/>
        <w:jc w:val="both"/>
        <w:rPr>
          <w:rFonts w:ascii="Garamond" w:hAnsi="Garamond"/>
          <w:sz w:val="24"/>
          <w:szCs w:val="24"/>
        </w:rPr>
      </w:pPr>
    </w:p>
    <w:p w14:paraId="03DB0BA2" w14:textId="77777777" w:rsidR="007C1A19" w:rsidRPr="00811747" w:rsidRDefault="007C1A19" w:rsidP="007C1A19">
      <w:pPr>
        <w:pStyle w:val="Akapitzlist"/>
        <w:numPr>
          <w:ilvl w:val="0"/>
          <w:numId w:val="7"/>
        </w:numPr>
        <w:spacing w:after="0" w:line="240" w:lineRule="auto"/>
        <w:jc w:val="both"/>
        <w:rPr>
          <w:rFonts w:ascii="Garamond" w:hAnsi="Garamond"/>
          <w:sz w:val="24"/>
          <w:szCs w:val="24"/>
        </w:rPr>
      </w:pPr>
      <w:r w:rsidRPr="00811747">
        <w:rPr>
          <w:rFonts w:ascii="Garamond" w:hAnsi="Garamond"/>
          <w:sz w:val="24"/>
          <w:szCs w:val="24"/>
        </w:rPr>
        <w:t>[</w:t>
      </w:r>
      <w:r w:rsidRPr="00811747">
        <w:rPr>
          <w:rFonts w:ascii="Garamond" w:hAnsi="Garamond"/>
          <w:i/>
          <w:iCs/>
          <w:sz w:val="24"/>
          <w:szCs w:val="24"/>
        </w:rPr>
        <w:t>Forum dla Praworządności</w:t>
      </w:r>
      <w:r w:rsidRPr="00811747">
        <w:rPr>
          <w:rFonts w:ascii="Garamond" w:hAnsi="Garamond"/>
          <w:sz w:val="24"/>
          <w:szCs w:val="24"/>
        </w:rPr>
        <w:t xml:space="preserve">, Warszawa, 31 stycznia 2020 r.; Prezes PAN] – </w:t>
      </w:r>
      <w:r w:rsidRPr="00811747">
        <w:rPr>
          <w:rFonts w:ascii="Garamond" w:hAnsi="Garamond"/>
          <w:b/>
          <w:bCs/>
          <w:sz w:val="24"/>
          <w:szCs w:val="24"/>
        </w:rPr>
        <w:t>wypowiedź na temat zmian w ustroju sądownictwa</w:t>
      </w:r>
      <w:r w:rsidRPr="00811747">
        <w:rPr>
          <w:rFonts w:ascii="Garamond" w:hAnsi="Garamond"/>
          <w:sz w:val="24"/>
          <w:szCs w:val="24"/>
        </w:rPr>
        <w:t>;</w:t>
      </w:r>
    </w:p>
    <w:p w14:paraId="0559EE9E" w14:textId="77777777" w:rsidR="007C1A19" w:rsidRPr="00811747" w:rsidRDefault="007C1A19" w:rsidP="007C1A19">
      <w:pPr>
        <w:pStyle w:val="Akapitzlist"/>
        <w:spacing w:after="0" w:line="240" w:lineRule="auto"/>
        <w:ind w:left="360"/>
        <w:jc w:val="both"/>
        <w:rPr>
          <w:rFonts w:ascii="Garamond" w:hAnsi="Garamond"/>
          <w:sz w:val="24"/>
          <w:szCs w:val="24"/>
        </w:rPr>
      </w:pPr>
    </w:p>
    <w:p w14:paraId="6623CFAE" w14:textId="77777777" w:rsidR="007C1A19" w:rsidRPr="00811747" w:rsidRDefault="007C1A19" w:rsidP="007C1A19">
      <w:pPr>
        <w:pStyle w:val="Akapitzlist"/>
        <w:numPr>
          <w:ilvl w:val="0"/>
          <w:numId w:val="7"/>
        </w:numPr>
        <w:spacing w:after="0" w:line="240" w:lineRule="auto"/>
        <w:jc w:val="both"/>
        <w:rPr>
          <w:rFonts w:ascii="Garamond" w:hAnsi="Garamond"/>
          <w:sz w:val="24"/>
          <w:szCs w:val="24"/>
        </w:rPr>
      </w:pPr>
      <w:r w:rsidRPr="00811747">
        <w:rPr>
          <w:rFonts w:ascii="Garamond" w:hAnsi="Garamond"/>
          <w:sz w:val="24"/>
          <w:szCs w:val="24"/>
        </w:rPr>
        <w:t>[</w:t>
      </w:r>
      <w:r w:rsidRPr="00811747">
        <w:rPr>
          <w:rFonts w:ascii="Garamond" w:hAnsi="Garamond"/>
          <w:i/>
          <w:iCs/>
          <w:sz w:val="24"/>
          <w:szCs w:val="24"/>
        </w:rPr>
        <w:t>Forum dla Praworządności</w:t>
      </w:r>
      <w:r w:rsidRPr="00811747">
        <w:rPr>
          <w:rFonts w:ascii="Garamond" w:hAnsi="Garamond"/>
          <w:sz w:val="24"/>
          <w:szCs w:val="24"/>
        </w:rPr>
        <w:t xml:space="preserve">, Warszawa, 6 kwietnia 2020 r.; Prezes PAN] – </w:t>
      </w:r>
      <w:r w:rsidRPr="00811747">
        <w:rPr>
          <w:rFonts w:ascii="Garamond" w:hAnsi="Garamond"/>
          <w:b/>
          <w:bCs/>
          <w:sz w:val="24"/>
          <w:szCs w:val="24"/>
        </w:rPr>
        <w:t>wypowiedź na temat obecnego statusu Krajowej Rady Sądownictwa</w:t>
      </w:r>
      <w:r>
        <w:rPr>
          <w:rFonts w:ascii="Garamond" w:hAnsi="Garamond"/>
          <w:sz w:val="24"/>
          <w:szCs w:val="24"/>
        </w:rPr>
        <w:t>;</w:t>
      </w:r>
    </w:p>
    <w:p w14:paraId="06E32D77" w14:textId="77777777" w:rsidR="007C1A19" w:rsidRPr="00811747" w:rsidRDefault="007C1A19" w:rsidP="007C1A19">
      <w:pPr>
        <w:tabs>
          <w:tab w:val="left" w:pos="4539"/>
        </w:tabs>
        <w:spacing w:after="0" w:line="240" w:lineRule="auto"/>
        <w:jc w:val="both"/>
        <w:rPr>
          <w:rFonts w:ascii="Garamond" w:hAnsi="Garamond"/>
          <w:sz w:val="24"/>
          <w:szCs w:val="24"/>
        </w:rPr>
      </w:pPr>
    </w:p>
    <w:p w14:paraId="5453ED3F" w14:textId="77777777" w:rsidR="007C1A19" w:rsidRPr="00811747" w:rsidRDefault="007C1A19" w:rsidP="007C1A19">
      <w:pPr>
        <w:tabs>
          <w:tab w:val="left" w:pos="4539"/>
        </w:tabs>
        <w:spacing w:after="0" w:line="240" w:lineRule="auto"/>
        <w:jc w:val="both"/>
        <w:rPr>
          <w:rFonts w:ascii="Garamond" w:hAnsi="Garamond"/>
          <w:b/>
          <w:bCs/>
          <w:sz w:val="24"/>
          <w:szCs w:val="24"/>
        </w:rPr>
      </w:pPr>
      <w:r w:rsidRPr="00811747">
        <w:rPr>
          <w:rFonts w:ascii="Garamond" w:hAnsi="Garamond"/>
          <w:b/>
          <w:bCs/>
          <w:sz w:val="24"/>
          <w:szCs w:val="24"/>
        </w:rPr>
        <w:t>mgr Konrad Rydel:</w:t>
      </w:r>
    </w:p>
    <w:p w14:paraId="32C15A83" w14:textId="77777777" w:rsidR="007C1A19" w:rsidRPr="00811747" w:rsidRDefault="007C1A19" w:rsidP="007C1A19">
      <w:pPr>
        <w:tabs>
          <w:tab w:val="left" w:pos="4539"/>
        </w:tabs>
        <w:spacing w:after="0" w:line="240" w:lineRule="auto"/>
        <w:jc w:val="both"/>
        <w:rPr>
          <w:rFonts w:ascii="Garamond" w:hAnsi="Garamond"/>
          <w:sz w:val="24"/>
          <w:szCs w:val="24"/>
        </w:rPr>
      </w:pPr>
    </w:p>
    <w:p w14:paraId="3EBA1826" w14:textId="77777777" w:rsidR="007C1A19" w:rsidRPr="00811747" w:rsidRDefault="007C1A19" w:rsidP="007C1A19">
      <w:pPr>
        <w:pStyle w:val="Akapitzlist"/>
        <w:numPr>
          <w:ilvl w:val="0"/>
          <w:numId w:val="8"/>
        </w:numPr>
        <w:tabs>
          <w:tab w:val="left" w:pos="4539"/>
        </w:tabs>
        <w:spacing w:after="0" w:line="240" w:lineRule="auto"/>
        <w:jc w:val="both"/>
        <w:rPr>
          <w:rFonts w:ascii="Garamond" w:hAnsi="Garamond"/>
          <w:sz w:val="24"/>
          <w:szCs w:val="24"/>
        </w:rPr>
      </w:pPr>
      <w:r w:rsidRPr="00811747">
        <w:rPr>
          <w:rFonts w:ascii="Garamond" w:hAnsi="Garamond"/>
          <w:sz w:val="24"/>
          <w:szCs w:val="24"/>
        </w:rPr>
        <w:t>[</w:t>
      </w:r>
      <w:r w:rsidRPr="00811747">
        <w:rPr>
          <w:rFonts w:ascii="Garamond" w:hAnsi="Garamond"/>
          <w:i/>
          <w:iCs/>
          <w:sz w:val="24"/>
          <w:szCs w:val="24"/>
        </w:rPr>
        <w:t>Reforma procedury cywilnej w teorii i praktyce</w:t>
      </w:r>
      <w:r w:rsidRPr="00811747">
        <w:rPr>
          <w:rFonts w:ascii="Garamond" w:hAnsi="Garamond"/>
          <w:sz w:val="24"/>
          <w:szCs w:val="24"/>
        </w:rPr>
        <w:t xml:space="preserve">, Lublin, 3 marca 2020 r.; Studenckie Koło Naukowe Prawników WPiA UMCS] – </w:t>
      </w:r>
      <w:r w:rsidRPr="00811747">
        <w:rPr>
          <w:rFonts w:ascii="Garamond" w:hAnsi="Garamond"/>
          <w:b/>
          <w:bCs/>
          <w:i/>
          <w:iCs/>
          <w:sz w:val="24"/>
          <w:szCs w:val="24"/>
        </w:rPr>
        <w:t>Czy opłaca się jeszcze wszczynać postępowania egzekucyjne? Uwagi na tle ostatnich zmian dotyczących egzekucji</w:t>
      </w:r>
      <w:r w:rsidRPr="00811747">
        <w:rPr>
          <w:rFonts w:ascii="Garamond" w:hAnsi="Garamond"/>
          <w:sz w:val="24"/>
          <w:szCs w:val="24"/>
        </w:rPr>
        <w:t>;</w:t>
      </w:r>
    </w:p>
    <w:p w14:paraId="043D4B5E" w14:textId="77777777" w:rsidR="007C1A19" w:rsidRPr="00811747" w:rsidRDefault="007C1A19" w:rsidP="007C1A19">
      <w:pPr>
        <w:tabs>
          <w:tab w:val="left" w:pos="4539"/>
        </w:tabs>
        <w:spacing w:after="0" w:line="240" w:lineRule="auto"/>
        <w:jc w:val="both"/>
        <w:rPr>
          <w:rFonts w:ascii="Garamond" w:hAnsi="Garamond"/>
          <w:sz w:val="24"/>
          <w:szCs w:val="24"/>
        </w:rPr>
      </w:pPr>
    </w:p>
    <w:p w14:paraId="3E80F54B" w14:textId="77777777" w:rsidR="007C1A19" w:rsidRPr="00811747" w:rsidRDefault="007C1A19" w:rsidP="007C1A19">
      <w:pPr>
        <w:tabs>
          <w:tab w:val="left" w:pos="4539"/>
        </w:tabs>
        <w:spacing w:after="0" w:line="240" w:lineRule="auto"/>
        <w:jc w:val="both"/>
        <w:rPr>
          <w:rFonts w:ascii="Garamond" w:hAnsi="Garamond"/>
          <w:b/>
          <w:bCs/>
          <w:sz w:val="24"/>
          <w:szCs w:val="24"/>
        </w:rPr>
      </w:pPr>
      <w:r w:rsidRPr="00811747">
        <w:rPr>
          <w:rFonts w:ascii="Garamond" w:hAnsi="Garamond"/>
          <w:b/>
          <w:bCs/>
          <w:sz w:val="24"/>
          <w:szCs w:val="24"/>
        </w:rPr>
        <w:t>mgr Rafał Smoleń:</w:t>
      </w:r>
    </w:p>
    <w:p w14:paraId="744F1529" w14:textId="77777777" w:rsidR="007C1A19" w:rsidRPr="00811747" w:rsidRDefault="007C1A19" w:rsidP="007C1A19">
      <w:pPr>
        <w:tabs>
          <w:tab w:val="left" w:pos="4539"/>
        </w:tabs>
        <w:spacing w:after="0" w:line="240" w:lineRule="auto"/>
        <w:jc w:val="both"/>
        <w:rPr>
          <w:rFonts w:ascii="Garamond" w:hAnsi="Garamond"/>
          <w:b/>
          <w:bCs/>
          <w:sz w:val="24"/>
          <w:szCs w:val="24"/>
        </w:rPr>
      </w:pPr>
    </w:p>
    <w:p w14:paraId="18EBBAB6"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sz w:val="24"/>
          <w:szCs w:val="24"/>
        </w:rPr>
        <w:t>[</w:t>
      </w:r>
      <w:r w:rsidRPr="00811747">
        <w:rPr>
          <w:rFonts w:ascii="Garamond" w:hAnsi="Garamond"/>
          <w:i/>
          <w:iCs/>
          <w:sz w:val="24"/>
          <w:szCs w:val="24"/>
        </w:rPr>
        <w:t>Globalne problemy</w:t>
      </w:r>
      <w:r w:rsidRPr="00811747">
        <w:rPr>
          <w:rFonts w:ascii="Garamond" w:hAnsi="Garamond"/>
          <w:sz w:val="24"/>
          <w:szCs w:val="24"/>
        </w:rPr>
        <w:t xml:space="preserve">, Warszawa, 13–14 stycznia 2020 r.; Koło Naukowe Miast i Urbanizacji UW (wraz z innymi kołami naukowymi)] </w:t>
      </w:r>
      <w:r w:rsidRPr="00811747">
        <w:rPr>
          <w:rFonts w:ascii="Garamond" w:hAnsi="Garamond" w:cstheme="majorBidi"/>
          <w:sz w:val="24"/>
          <w:szCs w:val="24"/>
        </w:rPr>
        <w:t xml:space="preserve">– </w:t>
      </w:r>
      <w:r w:rsidRPr="00811747">
        <w:rPr>
          <w:rFonts w:ascii="Garamond" w:hAnsi="Garamond" w:cstheme="majorBidi"/>
          <w:b/>
          <w:bCs/>
          <w:i/>
          <w:iCs/>
          <w:sz w:val="24"/>
          <w:szCs w:val="24"/>
        </w:rPr>
        <w:t>Władza narodu w demokracji konstytucyjnej</w:t>
      </w:r>
      <w:r w:rsidRPr="00811747">
        <w:rPr>
          <w:rFonts w:ascii="Garamond" w:hAnsi="Garamond" w:cstheme="majorBidi"/>
          <w:sz w:val="24"/>
          <w:szCs w:val="24"/>
        </w:rPr>
        <w:t>;</w:t>
      </w:r>
    </w:p>
    <w:p w14:paraId="2666927D" w14:textId="77777777" w:rsidR="007C1A19" w:rsidRPr="00811747" w:rsidRDefault="007C1A19" w:rsidP="007C1A19">
      <w:pPr>
        <w:pStyle w:val="Akapitzlist"/>
        <w:spacing w:after="0" w:line="240" w:lineRule="auto"/>
        <w:ind w:left="360"/>
        <w:jc w:val="both"/>
        <w:rPr>
          <w:rFonts w:ascii="Garamond" w:hAnsi="Garamond" w:cstheme="majorBidi"/>
          <w:sz w:val="24"/>
          <w:szCs w:val="24"/>
        </w:rPr>
      </w:pPr>
    </w:p>
    <w:p w14:paraId="480E8BFE"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sz w:val="24"/>
          <w:szCs w:val="24"/>
        </w:rPr>
        <w:t>[</w:t>
      </w:r>
      <w:r w:rsidRPr="00811747">
        <w:rPr>
          <w:rFonts w:ascii="Garamond" w:hAnsi="Garamond"/>
          <w:i/>
          <w:iCs/>
          <w:sz w:val="24"/>
          <w:szCs w:val="24"/>
        </w:rPr>
        <w:t>Globalne problemy</w:t>
      </w:r>
      <w:r w:rsidRPr="00811747">
        <w:rPr>
          <w:rFonts w:ascii="Garamond" w:hAnsi="Garamond"/>
          <w:sz w:val="24"/>
          <w:szCs w:val="24"/>
        </w:rPr>
        <w:t xml:space="preserve">, Warszawa, 13–14 stycznia 2020 r.; Koło Naukowe Miast i Urbanizacji UW (wraz z innymi kołami naukowymi)] – </w:t>
      </w:r>
      <w:r w:rsidRPr="00811747">
        <w:rPr>
          <w:rFonts w:ascii="Garamond" w:hAnsi="Garamond" w:cstheme="majorBidi"/>
          <w:b/>
          <w:bCs/>
          <w:i/>
          <w:iCs/>
          <w:sz w:val="24"/>
          <w:szCs w:val="24"/>
        </w:rPr>
        <w:t>Zagadnienie sztywności proceduralnej konstytucji państwa demokratycznego – analiza porównawcza Konstytucji RP z 1997 roku</w:t>
      </w:r>
      <w:r w:rsidRPr="00811747">
        <w:rPr>
          <w:rFonts w:ascii="Garamond" w:hAnsi="Garamond" w:cstheme="majorBidi"/>
          <w:sz w:val="24"/>
          <w:szCs w:val="24"/>
        </w:rPr>
        <w:t>;</w:t>
      </w:r>
    </w:p>
    <w:p w14:paraId="711D6D28" w14:textId="77777777" w:rsidR="007C1A19" w:rsidRPr="00811747" w:rsidRDefault="007C1A19" w:rsidP="007C1A19">
      <w:pPr>
        <w:pStyle w:val="Akapitzlist"/>
        <w:spacing w:after="0" w:line="240" w:lineRule="auto"/>
        <w:jc w:val="both"/>
        <w:rPr>
          <w:rFonts w:ascii="Garamond" w:hAnsi="Garamond" w:cstheme="majorBidi"/>
          <w:sz w:val="24"/>
          <w:szCs w:val="24"/>
        </w:rPr>
      </w:pPr>
    </w:p>
    <w:p w14:paraId="10F1883A"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sz w:val="24"/>
          <w:szCs w:val="24"/>
        </w:rPr>
        <w:t>[</w:t>
      </w:r>
      <w:r w:rsidRPr="00811747">
        <w:rPr>
          <w:rFonts w:ascii="Garamond" w:hAnsi="Garamond"/>
          <w:i/>
          <w:iCs/>
          <w:sz w:val="24"/>
          <w:szCs w:val="24"/>
        </w:rPr>
        <w:t>Globalne problemy</w:t>
      </w:r>
      <w:r w:rsidRPr="00811747">
        <w:rPr>
          <w:rFonts w:ascii="Garamond" w:hAnsi="Garamond"/>
          <w:sz w:val="24"/>
          <w:szCs w:val="24"/>
        </w:rPr>
        <w:t xml:space="preserve">, Warszawa, 13–14 stycznia 2020 r.; Koło Naukowe Miast i Urbanizacji UW (wraz z innymi kołami naukowymi)] </w:t>
      </w:r>
      <w:r w:rsidRPr="00811747">
        <w:rPr>
          <w:rFonts w:ascii="Garamond" w:hAnsi="Garamond" w:cstheme="majorBidi"/>
          <w:sz w:val="24"/>
          <w:szCs w:val="24"/>
        </w:rPr>
        <w:t xml:space="preserve">– </w:t>
      </w:r>
      <w:r w:rsidRPr="00811747">
        <w:rPr>
          <w:rFonts w:ascii="Garamond" w:hAnsi="Garamond" w:cstheme="majorBidi"/>
          <w:b/>
          <w:bCs/>
          <w:i/>
          <w:iCs/>
          <w:sz w:val="24"/>
          <w:szCs w:val="24"/>
        </w:rPr>
        <w:t>Prawo a destabilizacja. Problemy związane z kształtowaniem składu Trybunału Konstytucyjnego po wyborach 2015 roku</w:t>
      </w:r>
      <w:r w:rsidRPr="00811747">
        <w:rPr>
          <w:rFonts w:ascii="Garamond" w:hAnsi="Garamond" w:cstheme="majorBidi"/>
          <w:sz w:val="24"/>
          <w:szCs w:val="24"/>
        </w:rPr>
        <w:t>;</w:t>
      </w:r>
    </w:p>
    <w:p w14:paraId="1D03D3BE" w14:textId="77777777" w:rsidR="007C1A19" w:rsidRPr="00811747" w:rsidRDefault="007C1A19" w:rsidP="007C1A19">
      <w:pPr>
        <w:pStyle w:val="Akapitzlist"/>
        <w:spacing w:after="0" w:line="240" w:lineRule="auto"/>
        <w:jc w:val="both"/>
        <w:rPr>
          <w:rFonts w:ascii="Garamond" w:hAnsi="Garamond" w:cstheme="majorBidi"/>
          <w:sz w:val="24"/>
          <w:szCs w:val="24"/>
        </w:rPr>
      </w:pPr>
    </w:p>
    <w:p w14:paraId="36DEDC1E"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cstheme="majorBidi"/>
          <w:sz w:val="24"/>
          <w:szCs w:val="24"/>
        </w:rPr>
        <w:t>[</w:t>
      </w:r>
      <w:r w:rsidRPr="00811747">
        <w:rPr>
          <w:rFonts w:ascii="Garamond" w:hAnsi="Garamond" w:cstheme="majorBidi"/>
          <w:i/>
          <w:iCs/>
          <w:sz w:val="24"/>
          <w:szCs w:val="24"/>
        </w:rPr>
        <w:t>Globalne Południe</w:t>
      </w:r>
      <w:r w:rsidRPr="00811747">
        <w:rPr>
          <w:rFonts w:ascii="Garamond" w:hAnsi="Garamond" w:cstheme="majorBidi"/>
          <w:sz w:val="24"/>
          <w:szCs w:val="24"/>
        </w:rPr>
        <w:t xml:space="preserve">, Warszawa, 21 lutego 2020 r.; </w:t>
      </w:r>
      <w:bookmarkStart w:id="1" w:name="_Hlk38207676"/>
      <w:r w:rsidRPr="00811747">
        <w:rPr>
          <w:rFonts w:ascii="Garamond" w:hAnsi="Garamond" w:cstheme="majorBidi"/>
          <w:sz w:val="24"/>
          <w:szCs w:val="24"/>
        </w:rPr>
        <w:t xml:space="preserve">Instytut Studiów Politycznych PAN wraz z kołami naukowymi UW: </w:t>
      </w:r>
      <w:r w:rsidRPr="00811747">
        <w:rPr>
          <w:rFonts w:ascii="Garamond" w:hAnsi="Garamond"/>
          <w:sz w:val="24"/>
          <w:szCs w:val="24"/>
        </w:rPr>
        <w:t xml:space="preserve">Miast i Urbanizacji, </w:t>
      </w:r>
      <w:r w:rsidRPr="00811747">
        <w:rPr>
          <w:rFonts w:ascii="Garamond" w:hAnsi="Garamond" w:cstheme="majorBidi"/>
          <w:sz w:val="24"/>
          <w:szCs w:val="24"/>
        </w:rPr>
        <w:t>Ochrony Przyrody oraz Zrównoważonego Rozwoju</w:t>
      </w:r>
      <w:bookmarkEnd w:id="1"/>
      <w:r w:rsidRPr="00811747">
        <w:rPr>
          <w:rFonts w:ascii="Garamond" w:hAnsi="Garamond" w:cstheme="majorBidi"/>
          <w:sz w:val="24"/>
          <w:szCs w:val="24"/>
        </w:rPr>
        <w:t xml:space="preserve">] – </w:t>
      </w:r>
      <w:r w:rsidRPr="00811747">
        <w:rPr>
          <w:rFonts w:ascii="Garamond" w:hAnsi="Garamond" w:cstheme="majorBidi"/>
          <w:b/>
          <w:bCs/>
          <w:i/>
          <w:iCs/>
          <w:sz w:val="24"/>
          <w:szCs w:val="24"/>
        </w:rPr>
        <w:t>Tradycyjne formy sprawowania władzy we współczesnej Afryce Subsaharyjskiej. Przykład Ghany pod rządami Konstytucji z 1992 roku</w:t>
      </w:r>
      <w:r w:rsidRPr="00811747">
        <w:rPr>
          <w:rFonts w:ascii="Garamond" w:hAnsi="Garamond" w:cstheme="majorBidi"/>
          <w:sz w:val="24"/>
          <w:szCs w:val="24"/>
        </w:rPr>
        <w:t>;</w:t>
      </w:r>
    </w:p>
    <w:p w14:paraId="1EAF384D" w14:textId="77777777" w:rsidR="007C1A19" w:rsidRPr="00811747" w:rsidRDefault="007C1A19" w:rsidP="007C1A19">
      <w:pPr>
        <w:pStyle w:val="Akapitzlist"/>
        <w:spacing w:after="0" w:line="240" w:lineRule="auto"/>
        <w:jc w:val="both"/>
        <w:rPr>
          <w:rFonts w:ascii="Garamond" w:hAnsi="Garamond" w:cstheme="majorBidi"/>
          <w:sz w:val="24"/>
          <w:szCs w:val="24"/>
        </w:rPr>
      </w:pPr>
    </w:p>
    <w:p w14:paraId="430FADCD"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cstheme="majorBidi"/>
          <w:sz w:val="24"/>
          <w:szCs w:val="24"/>
        </w:rPr>
        <w:t>[</w:t>
      </w:r>
      <w:r w:rsidRPr="00811747">
        <w:rPr>
          <w:rFonts w:ascii="Garamond" w:hAnsi="Garamond" w:cstheme="majorBidi"/>
          <w:i/>
          <w:iCs/>
          <w:sz w:val="24"/>
          <w:szCs w:val="24"/>
        </w:rPr>
        <w:t>Polska racja stanu w perspektywie globalnych przemian</w:t>
      </w:r>
      <w:r w:rsidRPr="00811747">
        <w:rPr>
          <w:rFonts w:ascii="Garamond" w:hAnsi="Garamond" w:cstheme="majorBidi"/>
          <w:sz w:val="24"/>
          <w:szCs w:val="24"/>
        </w:rPr>
        <w:t xml:space="preserve">, Warszawa, 27 lutego 2020 r.; Akademia Sztuki Wojennej w Warszawie] – </w:t>
      </w:r>
      <w:r w:rsidRPr="00811747">
        <w:rPr>
          <w:rFonts w:ascii="Garamond" w:hAnsi="Garamond" w:cstheme="majorBidi"/>
          <w:b/>
          <w:bCs/>
          <w:i/>
          <w:iCs/>
          <w:sz w:val="24"/>
          <w:szCs w:val="24"/>
        </w:rPr>
        <w:t>Zasady polskiej polityki zagranicznej w świetle Konstytucji RP z 1997 roku</w:t>
      </w:r>
      <w:r w:rsidRPr="00811747">
        <w:rPr>
          <w:rFonts w:ascii="Garamond" w:hAnsi="Garamond" w:cstheme="majorBidi"/>
          <w:sz w:val="24"/>
          <w:szCs w:val="24"/>
        </w:rPr>
        <w:t>;</w:t>
      </w:r>
    </w:p>
    <w:p w14:paraId="4B8B646B" w14:textId="77777777" w:rsidR="007C1A19" w:rsidRPr="00811747" w:rsidRDefault="007C1A19" w:rsidP="007C1A19">
      <w:pPr>
        <w:pStyle w:val="Akapitzlist"/>
        <w:jc w:val="both"/>
        <w:rPr>
          <w:rFonts w:ascii="Garamond" w:hAnsi="Garamond" w:cstheme="majorBidi"/>
          <w:sz w:val="24"/>
          <w:szCs w:val="24"/>
        </w:rPr>
      </w:pPr>
    </w:p>
    <w:p w14:paraId="3D9839A2" w14:textId="77777777" w:rsidR="007C1A19" w:rsidRPr="00811747" w:rsidRDefault="007C1A19" w:rsidP="007C1A19">
      <w:pPr>
        <w:pStyle w:val="Akapitzlist"/>
        <w:spacing w:after="0" w:line="240" w:lineRule="auto"/>
        <w:ind w:left="0"/>
        <w:jc w:val="both"/>
        <w:rPr>
          <w:rFonts w:ascii="Garamond" w:hAnsi="Garamond" w:cstheme="majorBidi"/>
          <w:b/>
          <w:bCs/>
          <w:sz w:val="24"/>
          <w:szCs w:val="24"/>
        </w:rPr>
      </w:pPr>
      <w:r w:rsidRPr="00811747">
        <w:rPr>
          <w:rFonts w:ascii="Garamond" w:hAnsi="Garamond" w:cstheme="majorBidi"/>
          <w:b/>
          <w:bCs/>
          <w:sz w:val="24"/>
          <w:szCs w:val="24"/>
        </w:rPr>
        <w:t>prof. dr hab. Marek Zubik:</w:t>
      </w:r>
    </w:p>
    <w:p w14:paraId="13E7D0C0" w14:textId="77777777" w:rsidR="007C1A19" w:rsidRPr="00811747" w:rsidRDefault="007C1A19" w:rsidP="007C1A19">
      <w:pPr>
        <w:pStyle w:val="Akapitzlist"/>
        <w:jc w:val="both"/>
        <w:rPr>
          <w:rFonts w:ascii="Garamond" w:hAnsi="Garamond" w:cstheme="majorBidi"/>
          <w:sz w:val="24"/>
          <w:szCs w:val="24"/>
        </w:rPr>
      </w:pPr>
    </w:p>
    <w:p w14:paraId="3F400182" w14:textId="77777777" w:rsidR="007C1A19" w:rsidRPr="00811747" w:rsidRDefault="007C1A19" w:rsidP="007C1A19">
      <w:pPr>
        <w:pStyle w:val="Akapitzlist"/>
        <w:numPr>
          <w:ilvl w:val="0"/>
          <w:numId w:val="6"/>
        </w:numPr>
        <w:spacing w:after="0" w:line="240" w:lineRule="auto"/>
        <w:jc w:val="both"/>
        <w:rPr>
          <w:rFonts w:ascii="Garamond" w:hAnsi="Garamond" w:cstheme="majorBidi"/>
          <w:sz w:val="24"/>
          <w:szCs w:val="24"/>
        </w:rPr>
      </w:pPr>
      <w:r w:rsidRPr="00811747">
        <w:rPr>
          <w:rFonts w:ascii="Garamond" w:hAnsi="Garamond" w:cstheme="majorBidi"/>
          <w:sz w:val="24"/>
          <w:szCs w:val="24"/>
        </w:rPr>
        <w:t>[</w:t>
      </w:r>
      <w:r w:rsidRPr="00811747">
        <w:rPr>
          <w:rFonts w:ascii="Garamond" w:hAnsi="Garamond" w:cstheme="majorBidi"/>
          <w:i/>
          <w:iCs/>
          <w:sz w:val="24"/>
          <w:szCs w:val="24"/>
        </w:rPr>
        <w:t>Konstytucjonalizm polski</w:t>
      </w:r>
      <w:r w:rsidRPr="00811747">
        <w:rPr>
          <w:rFonts w:ascii="Garamond" w:hAnsi="Garamond" w:cstheme="majorBidi"/>
          <w:sz w:val="24"/>
          <w:szCs w:val="24"/>
        </w:rPr>
        <w:t xml:space="preserve">, Dwór Artusa, 6 marca 2020 r.; </w:t>
      </w:r>
      <w:r>
        <w:rPr>
          <w:rFonts w:ascii="Garamond" w:hAnsi="Garamond" w:cstheme="majorBidi"/>
          <w:sz w:val="24"/>
          <w:szCs w:val="24"/>
        </w:rPr>
        <w:t>WPiA</w:t>
      </w:r>
      <w:r w:rsidRPr="00811747">
        <w:rPr>
          <w:rFonts w:ascii="Garamond" w:hAnsi="Garamond" w:cstheme="majorBidi"/>
          <w:sz w:val="24"/>
          <w:szCs w:val="24"/>
        </w:rPr>
        <w:t xml:space="preserve"> Uniwersytetu Gdańskiego] – </w:t>
      </w:r>
      <w:r w:rsidRPr="00811747">
        <w:rPr>
          <w:rFonts w:ascii="Garamond" w:hAnsi="Garamond" w:cstheme="majorBidi"/>
          <w:b/>
          <w:bCs/>
          <w:sz w:val="24"/>
          <w:szCs w:val="24"/>
        </w:rPr>
        <w:t>wypowiedzi w zakresie tematu konferencji</w:t>
      </w:r>
      <w:r w:rsidRPr="00811747">
        <w:rPr>
          <w:rFonts w:ascii="Garamond" w:hAnsi="Garamond" w:cstheme="majorBidi"/>
          <w:sz w:val="24"/>
          <w:szCs w:val="24"/>
        </w:rPr>
        <w:t>.</w:t>
      </w:r>
    </w:p>
    <w:p w14:paraId="7E356B47" w14:textId="56847BF7" w:rsidR="007C1A19" w:rsidRDefault="007C1A19"/>
    <w:p w14:paraId="67E9ABCA" w14:textId="43D4979C" w:rsidR="007C1A19" w:rsidRDefault="007C1A19" w:rsidP="007C1A19">
      <w:pPr>
        <w:spacing w:after="0" w:line="276" w:lineRule="auto"/>
        <w:rPr>
          <w:rFonts w:ascii="Garamond" w:hAnsi="Garamond" w:cs="Times New Roman"/>
          <w:spacing w:val="20"/>
          <w:sz w:val="24"/>
          <w:szCs w:val="24"/>
        </w:rPr>
      </w:pPr>
    </w:p>
    <w:p w14:paraId="4DC922C6" w14:textId="3847DD5F" w:rsidR="00257A4C" w:rsidRDefault="00257A4C" w:rsidP="007C1A19">
      <w:pPr>
        <w:spacing w:after="0" w:line="276" w:lineRule="auto"/>
        <w:rPr>
          <w:rFonts w:ascii="Garamond" w:hAnsi="Garamond" w:cs="Times New Roman"/>
          <w:spacing w:val="20"/>
          <w:sz w:val="24"/>
          <w:szCs w:val="24"/>
        </w:rPr>
      </w:pPr>
    </w:p>
    <w:p w14:paraId="38045E61" w14:textId="1AA5730D" w:rsidR="00257A4C" w:rsidRDefault="00257A4C" w:rsidP="007C1A19">
      <w:pPr>
        <w:spacing w:after="0" w:line="276" w:lineRule="auto"/>
        <w:rPr>
          <w:rFonts w:ascii="Garamond" w:hAnsi="Garamond" w:cs="Times New Roman"/>
          <w:spacing w:val="20"/>
          <w:sz w:val="24"/>
          <w:szCs w:val="24"/>
        </w:rPr>
      </w:pPr>
    </w:p>
    <w:p w14:paraId="583B7BF5" w14:textId="7D0F55B8" w:rsidR="00257A4C" w:rsidRDefault="00257A4C" w:rsidP="007C1A19">
      <w:pPr>
        <w:spacing w:after="0" w:line="276" w:lineRule="auto"/>
        <w:rPr>
          <w:rFonts w:ascii="Garamond" w:hAnsi="Garamond" w:cs="Times New Roman"/>
          <w:spacing w:val="20"/>
          <w:sz w:val="24"/>
          <w:szCs w:val="24"/>
        </w:rPr>
      </w:pPr>
    </w:p>
    <w:p w14:paraId="50586D60" w14:textId="6B68EDB0" w:rsidR="00257A4C" w:rsidRDefault="00257A4C" w:rsidP="007C1A19">
      <w:pPr>
        <w:spacing w:after="0" w:line="276" w:lineRule="auto"/>
        <w:rPr>
          <w:rFonts w:ascii="Garamond" w:hAnsi="Garamond" w:cs="Times New Roman"/>
          <w:spacing w:val="20"/>
          <w:sz w:val="24"/>
          <w:szCs w:val="24"/>
        </w:rPr>
      </w:pPr>
    </w:p>
    <w:p w14:paraId="337375C5" w14:textId="6F79D1B8" w:rsidR="00257A4C" w:rsidRDefault="00257A4C" w:rsidP="007C1A19">
      <w:pPr>
        <w:spacing w:after="0" w:line="276" w:lineRule="auto"/>
        <w:rPr>
          <w:rFonts w:ascii="Garamond" w:hAnsi="Garamond" w:cs="Times New Roman"/>
          <w:spacing w:val="20"/>
          <w:sz w:val="24"/>
          <w:szCs w:val="24"/>
        </w:rPr>
      </w:pPr>
    </w:p>
    <w:p w14:paraId="2F6F60CD" w14:textId="5EE1741C" w:rsidR="00257A4C" w:rsidRDefault="00257A4C" w:rsidP="007C1A19">
      <w:pPr>
        <w:spacing w:after="0" w:line="276" w:lineRule="auto"/>
        <w:rPr>
          <w:rFonts w:ascii="Garamond" w:hAnsi="Garamond" w:cs="Times New Roman"/>
          <w:spacing w:val="20"/>
          <w:sz w:val="24"/>
          <w:szCs w:val="24"/>
        </w:rPr>
      </w:pPr>
    </w:p>
    <w:p w14:paraId="0A3035A2" w14:textId="76864B0F" w:rsidR="00257A4C" w:rsidRDefault="00257A4C" w:rsidP="007C1A19">
      <w:pPr>
        <w:spacing w:after="0" w:line="276" w:lineRule="auto"/>
        <w:rPr>
          <w:rFonts w:ascii="Garamond" w:hAnsi="Garamond" w:cs="Times New Roman"/>
          <w:spacing w:val="20"/>
          <w:sz w:val="24"/>
          <w:szCs w:val="24"/>
        </w:rPr>
      </w:pPr>
    </w:p>
    <w:p w14:paraId="18FA7C08" w14:textId="5C7502DD" w:rsidR="00257A4C" w:rsidRDefault="00257A4C" w:rsidP="007C1A19">
      <w:pPr>
        <w:spacing w:after="0" w:line="276" w:lineRule="auto"/>
        <w:rPr>
          <w:rFonts w:ascii="Garamond" w:hAnsi="Garamond" w:cs="Times New Roman"/>
          <w:spacing w:val="20"/>
          <w:sz w:val="24"/>
          <w:szCs w:val="24"/>
        </w:rPr>
      </w:pPr>
    </w:p>
    <w:p w14:paraId="0FFBCED3" w14:textId="4A3A35C4" w:rsidR="00257A4C" w:rsidRDefault="00257A4C" w:rsidP="007C1A19">
      <w:pPr>
        <w:spacing w:after="0" w:line="276" w:lineRule="auto"/>
        <w:rPr>
          <w:rFonts w:ascii="Garamond" w:hAnsi="Garamond" w:cs="Times New Roman"/>
          <w:spacing w:val="20"/>
          <w:sz w:val="24"/>
          <w:szCs w:val="24"/>
        </w:rPr>
      </w:pPr>
    </w:p>
    <w:p w14:paraId="362D7420" w14:textId="08CCB3E3" w:rsidR="00257A4C" w:rsidRDefault="00257A4C" w:rsidP="007C1A19">
      <w:pPr>
        <w:spacing w:after="0" w:line="276" w:lineRule="auto"/>
        <w:rPr>
          <w:rFonts w:ascii="Garamond" w:hAnsi="Garamond" w:cs="Times New Roman"/>
          <w:spacing w:val="20"/>
          <w:sz w:val="24"/>
          <w:szCs w:val="24"/>
        </w:rPr>
      </w:pPr>
    </w:p>
    <w:p w14:paraId="301DD126" w14:textId="77777777" w:rsidR="00257A4C" w:rsidRPr="003F209C" w:rsidRDefault="00257A4C" w:rsidP="007C1A19">
      <w:pPr>
        <w:spacing w:after="0" w:line="276" w:lineRule="auto"/>
        <w:rPr>
          <w:rFonts w:ascii="Garamond" w:hAnsi="Garamond" w:cs="Times New Roman"/>
          <w:spacing w:val="20"/>
          <w:sz w:val="24"/>
          <w:szCs w:val="24"/>
        </w:rPr>
      </w:pPr>
    </w:p>
    <w:p w14:paraId="0A7063FD" w14:textId="77777777" w:rsidR="007C1A19" w:rsidRPr="003F209C" w:rsidRDefault="007C1A19" w:rsidP="007C1A19">
      <w:pPr>
        <w:pStyle w:val="Nagwek1"/>
        <w:spacing w:line="276" w:lineRule="auto"/>
        <w:jc w:val="center"/>
        <w:rPr>
          <w:rFonts w:ascii="Garamond" w:hAnsi="Garamond"/>
          <w:b w:val="0"/>
          <w:smallCaps/>
          <w:spacing w:val="40"/>
          <w:szCs w:val="24"/>
          <w:u w:val="single"/>
        </w:rPr>
      </w:pPr>
      <w:r w:rsidRPr="003F209C">
        <w:rPr>
          <w:rFonts w:ascii="Garamond" w:hAnsi="Garamond"/>
          <w:smallCaps/>
          <w:spacing w:val="40"/>
          <w:szCs w:val="24"/>
          <w:u w:val="single"/>
        </w:rPr>
        <w:lastRenderedPageBreak/>
        <w:t xml:space="preserve">Sprawozdanie za 2019 r. </w:t>
      </w:r>
    </w:p>
    <w:p w14:paraId="14B8A134" w14:textId="77777777" w:rsidR="007C1A19" w:rsidRPr="003F209C" w:rsidRDefault="007C1A19" w:rsidP="007C1A19">
      <w:pPr>
        <w:pStyle w:val="Nagwek1"/>
        <w:spacing w:line="276" w:lineRule="auto"/>
        <w:jc w:val="center"/>
        <w:rPr>
          <w:rFonts w:ascii="Garamond" w:hAnsi="Garamond"/>
          <w:b w:val="0"/>
          <w:smallCaps/>
          <w:spacing w:val="40"/>
          <w:szCs w:val="24"/>
          <w:u w:val="single"/>
        </w:rPr>
      </w:pPr>
      <w:r w:rsidRPr="003F209C">
        <w:rPr>
          <w:rFonts w:ascii="Garamond" w:hAnsi="Garamond"/>
          <w:smallCaps/>
          <w:spacing w:val="40"/>
          <w:szCs w:val="24"/>
          <w:u w:val="single"/>
        </w:rPr>
        <w:t>(II Półrocze, VII–XII 2019 r.)</w:t>
      </w:r>
    </w:p>
    <w:p w14:paraId="0A0CF587" w14:textId="77777777" w:rsidR="007C1A19" w:rsidRPr="003F209C" w:rsidRDefault="007C1A19" w:rsidP="007C1A19">
      <w:pPr>
        <w:pStyle w:val="Nagwek2"/>
        <w:spacing w:line="276" w:lineRule="auto"/>
        <w:rPr>
          <w:rFonts w:ascii="Garamond" w:hAnsi="Garamond"/>
          <w:sz w:val="24"/>
          <w:szCs w:val="24"/>
        </w:rPr>
      </w:pPr>
      <w:r w:rsidRPr="003F209C">
        <w:rPr>
          <w:rFonts w:ascii="Garamond" w:hAnsi="Garamond"/>
          <w:sz w:val="24"/>
          <w:szCs w:val="24"/>
        </w:rPr>
        <w:t>Katedra Prawa Konstytucyjnego</w:t>
      </w:r>
    </w:p>
    <w:p w14:paraId="2E33E0E9" w14:textId="77777777" w:rsidR="007C1A19" w:rsidRPr="003F209C" w:rsidRDefault="007C1A19" w:rsidP="007C1A19">
      <w:pPr>
        <w:pStyle w:val="Stopka"/>
        <w:tabs>
          <w:tab w:val="clear" w:pos="4536"/>
          <w:tab w:val="clear" w:pos="9072"/>
        </w:tabs>
        <w:spacing w:line="276" w:lineRule="auto"/>
        <w:jc w:val="center"/>
        <w:rPr>
          <w:rFonts w:ascii="Garamond" w:hAnsi="Garamond"/>
          <w:b/>
          <w:smallCaps/>
          <w:spacing w:val="40"/>
          <w:sz w:val="24"/>
          <w:szCs w:val="24"/>
        </w:rPr>
      </w:pPr>
      <w:r w:rsidRPr="003F209C">
        <w:rPr>
          <w:rFonts w:ascii="Garamond" w:hAnsi="Garamond"/>
          <w:b/>
          <w:smallCaps/>
          <w:spacing w:val="40"/>
          <w:sz w:val="24"/>
          <w:szCs w:val="24"/>
        </w:rPr>
        <w:t>Wydział Prawa i Administracji UW</w:t>
      </w:r>
    </w:p>
    <w:p w14:paraId="17480C36" w14:textId="64471BA9" w:rsidR="007C1A19" w:rsidRPr="003F209C" w:rsidRDefault="007C1A19" w:rsidP="007C1A19">
      <w:pPr>
        <w:spacing w:after="0" w:line="276" w:lineRule="auto"/>
        <w:jc w:val="center"/>
        <w:rPr>
          <w:rFonts w:ascii="Garamond" w:hAnsi="Garamond" w:cs="Times New Roman"/>
          <w:sz w:val="24"/>
          <w:szCs w:val="24"/>
        </w:rPr>
      </w:pPr>
      <w:r w:rsidRPr="003F209C">
        <w:rPr>
          <w:rFonts w:ascii="Garamond" w:hAnsi="Garamond" w:cs="Times New Roman"/>
          <w:sz w:val="24"/>
          <w:szCs w:val="24"/>
        </w:rPr>
        <w:t>(opracowa</w:t>
      </w:r>
      <w:r w:rsidR="00257A4C">
        <w:rPr>
          <w:rFonts w:ascii="Garamond" w:hAnsi="Garamond" w:cs="Times New Roman"/>
          <w:sz w:val="24"/>
          <w:szCs w:val="24"/>
        </w:rPr>
        <w:t>ł</w:t>
      </w:r>
      <w:r w:rsidRPr="003F209C">
        <w:rPr>
          <w:rFonts w:ascii="Garamond" w:hAnsi="Garamond" w:cs="Times New Roman"/>
          <w:sz w:val="24"/>
          <w:szCs w:val="24"/>
        </w:rPr>
        <w:t>: mgr Rafał Smoleń</w:t>
      </w:r>
      <w:r>
        <w:rPr>
          <w:rFonts w:ascii="Garamond" w:hAnsi="Garamond" w:cs="Times New Roman"/>
          <w:sz w:val="24"/>
          <w:szCs w:val="24"/>
        </w:rPr>
        <w:t xml:space="preserve">, </w:t>
      </w:r>
      <w:r w:rsidR="00257A4C">
        <w:rPr>
          <w:rFonts w:ascii="Garamond" w:hAnsi="Garamond" w:cs="Times New Roman"/>
          <w:sz w:val="24"/>
          <w:szCs w:val="24"/>
        </w:rPr>
        <w:br/>
        <w:t xml:space="preserve">współpraca </w:t>
      </w:r>
      <w:r>
        <w:rPr>
          <w:rFonts w:ascii="Garamond" w:hAnsi="Garamond" w:cs="Times New Roman"/>
          <w:sz w:val="24"/>
          <w:szCs w:val="24"/>
        </w:rPr>
        <w:t>dr Robert Rybski</w:t>
      </w:r>
      <w:r w:rsidRPr="003F209C">
        <w:rPr>
          <w:rFonts w:ascii="Garamond" w:hAnsi="Garamond" w:cs="Times New Roman"/>
          <w:sz w:val="24"/>
          <w:szCs w:val="24"/>
        </w:rPr>
        <w:t>)</w:t>
      </w:r>
    </w:p>
    <w:p w14:paraId="4209249F" w14:textId="77777777" w:rsidR="007C1A19" w:rsidRPr="003F209C" w:rsidRDefault="007C1A19" w:rsidP="007C1A19">
      <w:pPr>
        <w:spacing w:after="0" w:line="276" w:lineRule="auto"/>
        <w:jc w:val="both"/>
        <w:rPr>
          <w:rFonts w:ascii="Garamond" w:hAnsi="Garamond" w:cs="Times New Roman"/>
          <w:sz w:val="24"/>
          <w:szCs w:val="24"/>
        </w:rPr>
      </w:pPr>
    </w:p>
    <w:p w14:paraId="73CEB9A8" w14:textId="77777777" w:rsidR="007C1A19" w:rsidRPr="003F209C" w:rsidRDefault="007C1A19" w:rsidP="007C1A19">
      <w:pPr>
        <w:pStyle w:val="Tekstpodstawowy"/>
        <w:spacing w:line="276" w:lineRule="auto"/>
        <w:rPr>
          <w:spacing w:val="40"/>
          <w:szCs w:val="24"/>
        </w:rPr>
      </w:pPr>
      <w:r w:rsidRPr="003F209C">
        <w:rPr>
          <w:spacing w:val="40"/>
          <w:szCs w:val="24"/>
        </w:rPr>
        <w:t xml:space="preserve">Skład Katedry/Zakładu </w:t>
      </w:r>
      <w:r w:rsidRPr="003F209C">
        <w:rPr>
          <w:b w:val="0"/>
          <w:bCs/>
          <w:szCs w:val="24"/>
        </w:rPr>
        <w:t>[łącznie z doktorantami]</w:t>
      </w:r>
      <w:r w:rsidRPr="003F209C">
        <w:rPr>
          <w:spacing w:val="40"/>
          <w:szCs w:val="24"/>
        </w:rPr>
        <w:t>:</w:t>
      </w:r>
    </w:p>
    <w:p w14:paraId="5CB55053"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prof. dr hab. Marek Zubik – Kierownik </w:t>
      </w:r>
    </w:p>
    <w:p w14:paraId="32D76861"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prof. ucz. dr hab. Ryszard Piotrowski </w:t>
      </w:r>
    </w:p>
    <w:p w14:paraId="0CCC1E1E"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hab. Adam </w:t>
      </w:r>
      <w:proofErr w:type="spellStart"/>
      <w:r w:rsidRPr="003F209C">
        <w:rPr>
          <w:rFonts w:eastAsiaTheme="minorHAnsi"/>
          <w:b w:val="0"/>
          <w:szCs w:val="24"/>
          <w:lang w:eastAsia="en-US"/>
        </w:rPr>
        <w:t>Krzywoń</w:t>
      </w:r>
      <w:proofErr w:type="spellEnd"/>
      <w:r w:rsidRPr="003F209C">
        <w:rPr>
          <w:rFonts w:eastAsiaTheme="minorHAnsi"/>
          <w:b w:val="0"/>
          <w:szCs w:val="24"/>
          <w:lang w:eastAsia="en-US"/>
        </w:rPr>
        <w:t xml:space="preserve"> </w:t>
      </w:r>
    </w:p>
    <w:p w14:paraId="0DAC2650"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Zbigniew Gromek </w:t>
      </w:r>
    </w:p>
    <w:p w14:paraId="2046947F"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Jan Podkowik </w:t>
      </w:r>
    </w:p>
    <w:p w14:paraId="4EBB7FE9"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Robert Rybski </w:t>
      </w:r>
    </w:p>
    <w:p w14:paraId="0A26FB31"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Marcin Stębelski </w:t>
      </w:r>
    </w:p>
    <w:p w14:paraId="147F4FB6"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Marcin Szwed </w:t>
      </w:r>
    </w:p>
    <w:p w14:paraId="7321A27A"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dr Monika </w:t>
      </w:r>
      <w:proofErr w:type="spellStart"/>
      <w:r w:rsidRPr="003F209C">
        <w:rPr>
          <w:rFonts w:eastAsiaTheme="minorHAnsi"/>
          <w:b w:val="0"/>
          <w:szCs w:val="24"/>
          <w:lang w:eastAsia="en-US"/>
        </w:rPr>
        <w:t>Żabicka-Kłopotek</w:t>
      </w:r>
      <w:proofErr w:type="spellEnd"/>
    </w:p>
    <w:p w14:paraId="6C630659"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mgr Klaudia Dąbrowska </w:t>
      </w:r>
    </w:p>
    <w:p w14:paraId="2DF7710E"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mgr Łukasz Hnatkowski </w:t>
      </w:r>
    </w:p>
    <w:p w14:paraId="08B8EF25"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mgr Konrad Rydel </w:t>
      </w:r>
    </w:p>
    <w:p w14:paraId="39BB15BD"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 xml:space="preserve">mgr Rafał Smoleń </w:t>
      </w:r>
    </w:p>
    <w:p w14:paraId="593DCF72"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mgr Agnieszka Wiltos</w:t>
      </w:r>
    </w:p>
    <w:p w14:paraId="334C35CF"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mgr Katarzyna Gaczyńska (szkoła doktorska)</w:t>
      </w:r>
    </w:p>
    <w:p w14:paraId="0DB92789" w14:textId="77777777" w:rsidR="007C1A19" w:rsidRPr="003F209C" w:rsidRDefault="007C1A19" w:rsidP="007C1A19">
      <w:pPr>
        <w:pStyle w:val="Tekstpodstawowy"/>
        <w:tabs>
          <w:tab w:val="left" w:pos="1080"/>
        </w:tabs>
        <w:spacing w:line="276" w:lineRule="auto"/>
        <w:rPr>
          <w:spacing w:val="20"/>
          <w:szCs w:val="24"/>
        </w:rPr>
      </w:pPr>
      <w:r w:rsidRPr="003F209C">
        <w:rPr>
          <w:rFonts w:eastAsiaTheme="minorHAnsi"/>
          <w:b w:val="0"/>
          <w:szCs w:val="24"/>
          <w:lang w:eastAsia="en-US"/>
        </w:rPr>
        <w:t>mgr Patryk Kukliński (szkoła doktorska)</w:t>
      </w:r>
    </w:p>
    <w:p w14:paraId="132E6460" w14:textId="77777777" w:rsidR="007C1A19" w:rsidRPr="003F209C" w:rsidRDefault="007C1A19" w:rsidP="007C1A19">
      <w:pPr>
        <w:pStyle w:val="Tekstpodstawowy"/>
        <w:tabs>
          <w:tab w:val="left" w:pos="1080"/>
        </w:tabs>
        <w:spacing w:line="276" w:lineRule="auto"/>
        <w:rPr>
          <w:rFonts w:eastAsiaTheme="minorHAnsi"/>
          <w:b w:val="0"/>
          <w:szCs w:val="24"/>
          <w:lang w:eastAsia="en-US"/>
        </w:rPr>
      </w:pPr>
      <w:r w:rsidRPr="003F209C">
        <w:rPr>
          <w:rFonts w:eastAsiaTheme="minorHAnsi"/>
          <w:b w:val="0"/>
          <w:szCs w:val="24"/>
          <w:lang w:eastAsia="en-US"/>
        </w:rPr>
        <w:t>mgr Dominik Łukowiak (szkoła doktorska)</w:t>
      </w:r>
    </w:p>
    <w:p w14:paraId="75CD73CA" w14:textId="77777777" w:rsidR="007C1A19" w:rsidRPr="003F209C" w:rsidRDefault="007C1A19" w:rsidP="007C1A19">
      <w:pPr>
        <w:pStyle w:val="Tekstpodstawowy"/>
        <w:tabs>
          <w:tab w:val="left" w:pos="1080"/>
        </w:tabs>
        <w:spacing w:line="276" w:lineRule="auto"/>
        <w:ind w:left="360"/>
        <w:rPr>
          <w:spacing w:val="20"/>
          <w:szCs w:val="24"/>
        </w:rPr>
      </w:pPr>
    </w:p>
    <w:p w14:paraId="65E00012" w14:textId="77777777" w:rsidR="007C1A19" w:rsidRPr="003F209C" w:rsidRDefault="007C1A19" w:rsidP="007C1A19">
      <w:pPr>
        <w:pStyle w:val="Tekstpodstawowy"/>
        <w:tabs>
          <w:tab w:val="left" w:pos="1080"/>
        </w:tabs>
        <w:spacing w:line="276" w:lineRule="auto"/>
        <w:ind w:left="360"/>
        <w:jc w:val="center"/>
        <w:rPr>
          <w:spacing w:val="20"/>
          <w:szCs w:val="24"/>
        </w:rPr>
      </w:pPr>
      <w:r w:rsidRPr="003F209C">
        <w:rPr>
          <w:spacing w:val="20"/>
          <w:szCs w:val="24"/>
        </w:rPr>
        <w:t>PROJEKTY NAUKOWE</w:t>
      </w:r>
    </w:p>
    <w:p w14:paraId="5D6F9DC3" w14:textId="77777777" w:rsidR="007C1A19" w:rsidRPr="003F209C" w:rsidRDefault="007C1A19" w:rsidP="007C1A19">
      <w:pPr>
        <w:pStyle w:val="Tekstpodstawowy"/>
        <w:tabs>
          <w:tab w:val="left" w:pos="4539"/>
        </w:tabs>
        <w:spacing w:line="276" w:lineRule="auto"/>
        <w:jc w:val="center"/>
        <w:rPr>
          <w:spacing w:val="20"/>
          <w:szCs w:val="24"/>
        </w:rPr>
      </w:pPr>
      <w:r w:rsidRPr="003F209C">
        <w:rPr>
          <w:spacing w:val="20"/>
          <w:szCs w:val="24"/>
        </w:rPr>
        <w:t>Informacje o realizowanych krajowych i międzynarodowych projektach obejmujących badania naukowe lub prace rozwojowe (proszę nie wpisywać projektów realizowanych w ramach badań statutowych i badań dla młodych naukowców – tzw. BST i DSM)</w:t>
      </w:r>
    </w:p>
    <w:p w14:paraId="1E0418E9" w14:textId="77777777" w:rsidR="007C1A19" w:rsidRPr="003F209C" w:rsidRDefault="007C1A19" w:rsidP="007C1A19">
      <w:pPr>
        <w:pStyle w:val="Tekstpodstawowy"/>
        <w:tabs>
          <w:tab w:val="left" w:pos="4539"/>
        </w:tabs>
        <w:spacing w:line="276" w:lineRule="auto"/>
        <w:rPr>
          <w:bCs/>
          <w:spacing w:val="20"/>
          <w:szCs w:val="24"/>
        </w:rPr>
      </w:pPr>
    </w:p>
    <w:p w14:paraId="1E3C58AC" w14:textId="77777777" w:rsidR="007C1A19" w:rsidRPr="003F209C" w:rsidRDefault="007C1A19" w:rsidP="007C1A19">
      <w:pPr>
        <w:pStyle w:val="Tekstpodstawowy"/>
        <w:tabs>
          <w:tab w:val="left" w:pos="4539"/>
        </w:tabs>
        <w:spacing w:line="276" w:lineRule="auto"/>
        <w:rPr>
          <w:b w:val="0"/>
          <w:szCs w:val="24"/>
        </w:rPr>
      </w:pPr>
      <w:r w:rsidRPr="003F209C">
        <w:rPr>
          <w:bCs/>
          <w:szCs w:val="24"/>
        </w:rPr>
        <w:t>1) numer projektu:</w:t>
      </w:r>
      <w:r w:rsidRPr="003F209C">
        <w:rPr>
          <w:b w:val="0"/>
          <w:szCs w:val="24"/>
        </w:rPr>
        <w:t xml:space="preserve"> DEC-2015/17/B/HS5/01408;</w:t>
      </w:r>
    </w:p>
    <w:p w14:paraId="0C22708A" w14:textId="77777777" w:rsidR="007C1A19" w:rsidRPr="003F209C" w:rsidRDefault="007C1A19" w:rsidP="007C1A19">
      <w:pPr>
        <w:pStyle w:val="Tekstpodstawowy"/>
        <w:tabs>
          <w:tab w:val="left" w:pos="4539"/>
        </w:tabs>
        <w:spacing w:line="276" w:lineRule="auto"/>
        <w:rPr>
          <w:b w:val="0"/>
          <w:szCs w:val="24"/>
        </w:rPr>
      </w:pPr>
    </w:p>
    <w:p w14:paraId="20441E80" w14:textId="77777777" w:rsidR="007C1A19" w:rsidRPr="003F209C" w:rsidRDefault="007C1A19" w:rsidP="007C1A19">
      <w:pPr>
        <w:pStyle w:val="Tekstpodstawowy"/>
        <w:tabs>
          <w:tab w:val="left" w:pos="4539"/>
        </w:tabs>
        <w:spacing w:line="276" w:lineRule="auto"/>
        <w:rPr>
          <w:b w:val="0"/>
          <w:szCs w:val="24"/>
        </w:rPr>
      </w:pPr>
      <w:r w:rsidRPr="003F209C">
        <w:rPr>
          <w:bCs/>
          <w:szCs w:val="24"/>
        </w:rPr>
        <w:t>2) tytuł projektu:</w:t>
      </w:r>
      <w:r w:rsidRPr="003F209C">
        <w:rPr>
          <w:b w:val="0"/>
          <w:szCs w:val="24"/>
        </w:rPr>
        <w:t xml:space="preserve"> </w:t>
      </w:r>
      <w:r w:rsidRPr="003F209C">
        <w:rPr>
          <w:b w:val="0"/>
          <w:bCs/>
          <w:i/>
          <w:iCs/>
          <w:szCs w:val="24"/>
        </w:rPr>
        <w:t>Wpływ orzecznictwa europejskich sądów konstytucyjnych i Trybunału Sprawiedliwości UE na kształtowanie uniwersalnej treści wolności komunikowania się w Europie w dobie rozwoju technologicznego</w:t>
      </w:r>
      <w:r w:rsidRPr="003F209C">
        <w:rPr>
          <w:b w:val="0"/>
          <w:bCs/>
          <w:szCs w:val="24"/>
        </w:rPr>
        <w:t>;</w:t>
      </w:r>
    </w:p>
    <w:p w14:paraId="7052C919" w14:textId="77777777" w:rsidR="007C1A19" w:rsidRPr="003F209C" w:rsidRDefault="007C1A19" w:rsidP="007C1A19">
      <w:pPr>
        <w:pStyle w:val="Tekstpodstawowy"/>
        <w:tabs>
          <w:tab w:val="left" w:pos="4539"/>
        </w:tabs>
        <w:spacing w:line="276" w:lineRule="auto"/>
        <w:rPr>
          <w:b w:val="0"/>
          <w:szCs w:val="24"/>
        </w:rPr>
      </w:pPr>
    </w:p>
    <w:p w14:paraId="32F9B18E" w14:textId="77777777" w:rsidR="007C1A19" w:rsidRPr="003F209C" w:rsidRDefault="007C1A19" w:rsidP="007C1A19">
      <w:pPr>
        <w:pStyle w:val="Tekstpodstawowy"/>
        <w:tabs>
          <w:tab w:val="left" w:pos="4539"/>
        </w:tabs>
        <w:spacing w:line="276" w:lineRule="auto"/>
        <w:rPr>
          <w:b w:val="0"/>
          <w:szCs w:val="24"/>
        </w:rPr>
      </w:pPr>
      <w:r w:rsidRPr="003F209C">
        <w:rPr>
          <w:bCs/>
          <w:szCs w:val="24"/>
        </w:rPr>
        <w:t>3) środki finansowe ogółem przyznane na realizację projektu (suma środków przyznanych instytucjom lub jednostkom współrealizującym):</w:t>
      </w:r>
      <w:r w:rsidRPr="003F209C">
        <w:rPr>
          <w:b w:val="0"/>
          <w:szCs w:val="24"/>
        </w:rPr>
        <w:t xml:space="preserve"> 364 560 zł;</w:t>
      </w:r>
    </w:p>
    <w:p w14:paraId="301D5699" w14:textId="77777777" w:rsidR="007C1A19" w:rsidRPr="003F209C" w:rsidRDefault="007C1A19" w:rsidP="007C1A19">
      <w:pPr>
        <w:pStyle w:val="Tekstpodstawowy"/>
        <w:tabs>
          <w:tab w:val="left" w:pos="4539"/>
        </w:tabs>
        <w:spacing w:line="276" w:lineRule="auto"/>
        <w:rPr>
          <w:b w:val="0"/>
          <w:szCs w:val="24"/>
        </w:rPr>
      </w:pPr>
    </w:p>
    <w:p w14:paraId="70900664" w14:textId="77777777" w:rsidR="007C1A19" w:rsidRPr="003F209C" w:rsidRDefault="007C1A19" w:rsidP="007C1A19">
      <w:pPr>
        <w:pStyle w:val="Tekstpodstawowy"/>
        <w:tabs>
          <w:tab w:val="left" w:pos="4539"/>
        </w:tabs>
        <w:spacing w:line="276" w:lineRule="auto"/>
        <w:rPr>
          <w:b w:val="0"/>
          <w:szCs w:val="24"/>
        </w:rPr>
      </w:pPr>
      <w:r w:rsidRPr="003F209C">
        <w:rPr>
          <w:bCs/>
          <w:szCs w:val="24"/>
        </w:rPr>
        <w:t>4) dane kierownika projektu oraz okres kierowania projektem:</w:t>
      </w:r>
      <w:r w:rsidRPr="003F209C">
        <w:rPr>
          <w:b w:val="0"/>
          <w:szCs w:val="24"/>
        </w:rPr>
        <w:t xml:space="preserve"> prof. dr hab. Marek Zubik, kierownik przez cały czas trwania projektu;</w:t>
      </w:r>
    </w:p>
    <w:p w14:paraId="60523039" w14:textId="77777777" w:rsidR="007C1A19" w:rsidRPr="003F209C" w:rsidRDefault="007C1A19" w:rsidP="007C1A19">
      <w:pPr>
        <w:pStyle w:val="Tekstpodstawowy"/>
        <w:tabs>
          <w:tab w:val="left" w:pos="4539"/>
        </w:tabs>
        <w:spacing w:line="276" w:lineRule="auto"/>
        <w:rPr>
          <w:b w:val="0"/>
          <w:szCs w:val="24"/>
        </w:rPr>
      </w:pPr>
    </w:p>
    <w:p w14:paraId="4C10EB53" w14:textId="77777777" w:rsidR="007C1A19" w:rsidRPr="003F209C" w:rsidRDefault="007C1A19" w:rsidP="007C1A19">
      <w:pPr>
        <w:pStyle w:val="Tekstpodstawowy"/>
        <w:tabs>
          <w:tab w:val="left" w:pos="4539"/>
        </w:tabs>
        <w:spacing w:line="276" w:lineRule="auto"/>
        <w:rPr>
          <w:b w:val="0"/>
          <w:szCs w:val="24"/>
        </w:rPr>
      </w:pPr>
      <w:r w:rsidRPr="003F209C">
        <w:rPr>
          <w:bCs/>
          <w:szCs w:val="24"/>
        </w:rPr>
        <w:t>5) środki finansowe przyznane jednostce naukowej na poszczególne lata realizacji projektu:</w:t>
      </w:r>
      <w:r w:rsidRPr="003F209C">
        <w:rPr>
          <w:b w:val="0"/>
          <w:szCs w:val="24"/>
        </w:rPr>
        <w:t xml:space="preserve"> </w:t>
      </w:r>
    </w:p>
    <w:p w14:paraId="4020A937" w14:textId="77777777" w:rsidR="007C1A19" w:rsidRPr="003F209C" w:rsidRDefault="007C1A19" w:rsidP="007C1A19">
      <w:pPr>
        <w:pStyle w:val="Tekstpodstawowy"/>
        <w:tabs>
          <w:tab w:val="left" w:pos="4539"/>
        </w:tabs>
        <w:spacing w:line="276" w:lineRule="auto"/>
        <w:rPr>
          <w:b w:val="0"/>
          <w:bCs/>
          <w:szCs w:val="24"/>
        </w:rPr>
      </w:pPr>
      <w:r w:rsidRPr="003F209C">
        <w:rPr>
          <w:b w:val="0"/>
          <w:bCs/>
          <w:szCs w:val="24"/>
        </w:rPr>
        <w:t xml:space="preserve">rok I: 160 560 zł, </w:t>
      </w:r>
    </w:p>
    <w:p w14:paraId="4008898F" w14:textId="77777777" w:rsidR="007C1A19" w:rsidRPr="003F209C" w:rsidRDefault="007C1A19" w:rsidP="007C1A19">
      <w:pPr>
        <w:pStyle w:val="Tekstpodstawowy"/>
        <w:tabs>
          <w:tab w:val="left" w:pos="4539"/>
        </w:tabs>
        <w:spacing w:line="276" w:lineRule="auto"/>
        <w:rPr>
          <w:b w:val="0"/>
          <w:bCs/>
          <w:szCs w:val="24"/>
        </w:rPr>
      </w:pPr>
      <w:r w:rsidRPr="003F209C">
        <w:rPr>
          <w:b w:val="0"/>
          <w:bCs/>
          <w:szCs w:val="24"/>
        </w:rPr>
        <w:t>rok II: 204 000 zł;</w:t>
      </w:r>
    </w:p>
    <w:p w14:paraId="2291FFFA" w14:textId="77777777" w:rsidR="007C1A19" w:rsidRPr="003F209C" w:rsidRDefault="007C1A19" w:rsidP="007C1A19">
      <w:pPr>
        <w:pStyle w:val="Tekstpodstawowy"/>
        <w:tabs>
          <w:tab w:val="left" w:pos="4539"/>
        </w:tabs>
        <w:spacing w:line="276" w:lineRule="auto"/>
        <w:rPr>
          <w:b w:val="0"/>
          <w:szCs w:val="24"/>
        </w:rPr>
      </w:pPr>
    </w:p>
    <w:p w14:paraId="5615E92B" w14:textId="77777777" w:rsidR="007C1A19" w:rsidRPr="003F209C" w:rsidRDefault="007C1A19" w:rsidP="007C1A19">
      <w:pPr>
        <w:pStyle w:val="Tekstpodstawowy"/>
        <w:tabs>
          <w:tab w:val="left" w:pos="4539"/>
        </w:tabs>
        <w:spacing w:line="276" w:lineRule="auto"/>
        <w:rPr>
          <w:bCs/>
          <w:szCs w:val="24"/>
        </w:rPr>
      </w:pPr>
      <w:r w:rsidRPr="003F209C">
        <w:rPr>
          <w:bCs/>
          <w:szCs w:val="24"/>
        </w:rPr>
        <w:lastRenderedPageBreak/>
        <w:t xml:space="preserve">6) numer umowy: </w:t>
      </w:r>
      <w:r w:rsidRPr="003F209C">
        <w:rPr>
          <w:b w:val="0"/>
          <w:bCs/>
          <w:szCs w:val="24"/>
        </w:rPr>
        <w:t>UMO-2015/17/B/HS/01408;</w:t>
      </w:r>
    </w:p>
    <w:p w14:paraId="219EFE2D" w14:textId="77777777" w:rsidR="007C1A19" w:rsidRPr="003F209C" w:rsidRDefault="007C1A19" w:rsidP="007C1A19">
      <w:pPr>
        <w:pStyle w:val="Tekstpodstawowy"/>
        <w:tabs>
          <w:tab w:val="left" w:pos="4539"/>
        </w:tabs>
        <w:spacing w:line="276" w:lineRule="auto"/>
        <w:rPr>
          <w:b w:val="0"/>
          <w:szCs w:val="24"/>
        </w:rPr>
      </w:pPr>
    </w:p>
    <w:p w14:paraId="6B89B8DF" w14:textId="77777777" w:rsidR="007C1A19" w:rsidRPr="003F209C" w:rsidRDefault="007C1A19" w:rsidP="007C1A19">
      <w:pPr>
        <w:pStyle w:val="Tekstpodstawowy"/>
        <w:tabs>
          <w:tab w:val="left" w:pos="4539"/>
        </w:tabs>
        <w:spacing w:line="276" w:lineRule="auto"/>
        <w:rPr>
          <w:b w:val="0"/>
          <w:bCs/>
          <w:szCs w:val="24"/>
        </w:rPr>
      </w:pPr>
      <w:r w:rsidRPr="003F209C">
        <w:rPr>
          <w:bCs/>
          <w:szCs w:val="24"/>
        </w:rPr>
        <w:t xml:space="preserve">7) data zawarcia umowy: </w:t>
      </w:r>
      <w:r w:rsidRPr="003F209C">
        <w:rPr>
          <w:b w:val="0"/>
          <w:bCs/>
          <w:szCs w:val="24"/>
        </w:rPr>
        <w:t>13 maja 2016 r.;</w:t>
      </w:r>
    </w:p>
    <w:p w14:paraId="1D862984" w14:textId="77777777" w:rsidR="007C1A19" w:rsidRPr="003F209C" w:rsidRDefault="007C1A19" w:rsidP="007C1A19">
      <w:pPr>
        <w:pStyle w:val="Tekstpodstawowy"/>
        <w:tabs>
          <w:tab w:val="left" w:pos="4539"/>
        </w:tabs>
        <w:spacing w:line="276" w:lineRule="auto"/>
        <w:rPr>
          <w:b w:val="0"/>
          <w:szCs w:val="24"/>
        </w:rPr>
      </w:pPr>
    </w:p>
    <w:p w14:paraId="3EF37303" w14:textId="77777777" w:rsidR="007C1A19" w:rsidRPr="003F209C" w:rsidRDefault="007C1A19" w:rsidP="007C1A19">
      <w:pPr>
        <w:pStyle w:val="Tekstpodstawowy"/>
        <w:tabs>
          <w:tab w:val="left" w:pos="4539"/>
        </w:tabs>
        <w:spacing w:line="276" w:lineRule="auto"/>
        <w:rPr>
          <w:bCs/>
          <w:szCs w:val="24"/>
        </w:rPr>
      </w:pPr>
      <w:r w:rsidRPr="003F209C">
        <w:rPr>
          <w:bCs/>
          <w:szCs w:val="24"/>
        </w:rPr>
        <w:t xml:space="preserve">8) data zakończenia umowy: </w:t>
      </w:r>
      <w:r w:rsidRPr="003F209C">
        <w:rPr>
          <w:b w:val="0"/>
          <w:bCs/>
          <w:szCs w:val="24"/>
        </w:rPr>
        <w:t>12 grudnia 2019 r.;</w:t>
      </w:r>
    </w:p>
    <w:p w14:paraId="1C900D90" w14:textId="77777777" w:rsidR="007C1A19" w:rsidRPr="003F209C" w:rsidRDefault="007C1A19" w:rsidP="007C1A19">
      <w:pPr>
        <w:pStyle w:val="Tekstpodstawowy"/>
        <w:tabs>
          <w:tab w:val="left" w:pos="4539"/>
        </w:tabs>
        <w:spacing w:line="276" w:lineRule="auto"/>
        <w:rPr>
          <w:bCs/>
          <w:szCs w:val="24"/>
        </w:rPr>
      </w:pPr>
    </w:p>
    <w:p w14:paraId="5D650E20" w14:textId="77777777" w:rsidR="007C1A19" w:rsidRPr="003F209C" w:rsidRDefault="007C1A19" w:rsidP="007C1A19">
      <w:pPr>
        <w:pStyle w:val="Tekstpodstawowy"/>
        <w:tabs>
          <w:tab w:val="left" w:pos="4539"/>
        </w:tabs>
        <w:spacing w:line="276" w:lineRule="auto"/>
        <w:rPr>
          <w:bCs/>
          <w:szCs w:val="24"/>
        </w:rPr>
      </w:pPr>
      <w:r w:rsidRPr="003F209C">
        <w:rPr>
          <w:bCs/>
          <w:szCs w:val="24"/>
        </w:rPr>
        <w:t xml:space="preserve">9) koszty poniesione, w tym środki własne: </w:t>
      </w:r>
      <w:r w:rsidRPr="003F209C">
        <w:rPr>
          <w:b w:val="0"/>
          <w:szCs w:val="24"/>
        </w:rPr>
        <w:t>361 865,37 zł;</w:t>
      </w:r>
    </w:p>
    <w:p w14:paraId="08DBC00A" w14:textId="77777777" w:rsidR="007C1A19" w:rsidRPr="003F209C" w:rsidRDefault="007C1A19" w:rsidP="007C1A19">
      <w:pPr>
        <w:pStyle w:val="Tekstpodstawowy"/>
        <w:tabs>
          <w:tab w:val="left" w:pos="4539"/>
        </w:tabs>
        <w:spacing w:line="276" w:lineRule="auto"/>
        <w:rPr>
          <w:b w:val="0"/>
          <w:szCs w:val="24"/>
        </w:rPr>
      </w:pPr>
    </w:p>
    <w:p w14:paraId="7162EE03" w14:textId="77777777" w:rsidR="007C1A19" w:rsidRPr="003F209C" w:rsidRDefault="007C1A19" w:rsidP="007C1A19">
      <w:pPr>
        <w:pStyle w:val="Tekstpodstawowy"/>
        <w:tabs>
          <w:tab w:val="left" w:pos="4539"/>
        </w:tabs>
        <w:spacing w:line="276" w:lineRule="auto"/>
        <w:rPr>
          <w:b w:val="0"/>
          <w:szCs w:val="24"/>
        </w:rPr>
      </w:pPr>
      <w:r w:rsidRPr="003F209C">
        <w:rPr>
          <w:bCs/>
          <w:szCs w:val="24"/>
        </w:rPr>
        <w:t>10) data rozpoczęcia realizacji projektu:</w:t>
      </w:r>
      <w:r w:rsidRPr="003F209C">
        <w:rPr>
          <w:b w:val="0"/>
          <w:szCs w:val="24"/>
        </w:rPr>
        <w:t xml:space="preserve"> </w:t>
      </w:r>
      <w:r w:rsidRPr="003F209C">
        <w:rPr>
          <w:b w:val="0"/>
          <w:bCs/>
          <w:szCs w:val="24"/>
        </w:rPr>
        <w:t>13 maja 2016 r.;</w:t>
      </w:r>
    </w:p>
    <w:p w14:paraId="7B51D3A2" w14:textId="77777777" w:rsidR="007C1A19" w:rsidRPr="003F209C" w:rsidRDefault="007C1A19" w:rsidP="007C1A19">
      <w:pPr>
        <w:pStyle w:val="Tekstpodstawowy"/>
        <w:tabs>
          <w:tab w:val="left" w:pos="4539"/>
        </w:tabs>
        <w:spacing w:line="276" w:lineRule="auto"/>
        <w:rPr>
          <w:bCs/>
          <w:szCs w:val="24"/>
        </w:rPr>
      </w:pPr>
    </w:p>
    <w:p w14:paraId="0D30F972" w14:textId="77777777" w:rsidR="007C1A19" w:rsidRPr="003F209C" w:rsidRDefault="007C1A19" w:rsidP="007C1A19">
      <w:pPr>
        <w:pStyle w:val="Tekstpodstawowy"/>
        <w:tabs>
          <w:tab w:val="left" w:pos="4539"/>
        </w:tabs>
        <w:spacing w:line="276" w:lineRule="auto"/>
        <w:rPr>
          <w:b w:val="0"/>
          <w:szCs w:val="24"/>
        </w:rPr>
      </w:pPr>
      <w:r w:rsidRPr="003F209C">
        <w:rPr>
          <w:bCs/>
          <w:szCs w:val="24"/>
        </w:rPr>
        <w:t>11) termin zakończenia realizacji projektu:</w:t>
      </w:r>
      <w:r w:rsidRPr="003F209C">
        <w:rPr>
          <w:b w:val="0"/>
          <w:szCs w:val="24"/>
        </w:rPr>
        <w:t xml:space="preserve"> </w:t>
      </w:r>
      <w:r w:rsidRPr="003F209C">
        <w:rPr>
          <w:b w:val="0"/>
          <w:bCs/>
          <w:szCs w:val="24"/>
        </w:rPr>
        <w:t>12 grudnia 2019 r.;</w:t>
      </w:r>
    </w:p>
    <w:p w14:paraId="2ADE4D2D" w14:textId="77777777" w:rsidR="007C1A19" w:rsidRPr="003F209C" w:rsidRDefault="007C1A19" w:rsidP="007C1A19">
      <w:pPr>
        <w:pStyle w:val="Tekstpodstawowy"/>
        <w:tabs>
          <w:tab w:val="left" w:pos="4539"/>
        </w:tabs>
        <w:spacing w:line="276" w:lineRule="auto"/>
        <w:rPr>
          <w:b w:val="0"/>
          <w:szCs w:val="24"/>
        </w:rPr>
      </w:pPr>
    </w:p>
    <w:p w14:paraId="2D438B1E" w14:textId="77777777" w:rsidR="007C1A19" w:rsidRPr="003F209C" w:rsidRDefault="007C1A19" w:rsidP="007C1A19">
      <w:pPr>
        <w:pStyle w:val="Tekstpodstawowy"/>
        <w:tabs>
          <w:tab w:val="left" w:pos="4539"/>
        </w:tabs>
        <w:spacing w:line="276" w:lineRule="auto"/>
        <w:rPr>
          <w:b w:val="0"/>
          <w:szCs w:val="24"/>
        </w:rPr>
      </w:pPr>
      <w:r w:rsidRPr="003F209C">
        <w:rPr>
          <w:bCs/>
          <w:szCs w:val="24"/>
        </w:rPr>
        <w:t>12) nazwa instytucji finansującej:</w:t>
      </w:r>
      <w:r w:rsidRPr="003F209C">
        <w:rPr>
          <w:b w:val="0"/>
          <w:szCs w:val="24"/>
        </w:rPr>
        <w:t xml:space="preserve"> NCN;</w:t>
      </w:r>
    </w:p>
    <w:p w14:paraId="133CDA96" w14:textId="77777777" w:rsidR="007C1A19" w:rsidRPr="003F209C" w:rsidRDefault="007C1A19" w:rsidP="007C1A19">
      <w:pPr>
        <w:pStyle w:val="Tekstpodstawowy"/>
        <w:tabs>
          <w:tab w:val="left" w:pos="4539"/>
        </w:tabs>
        <w:spacing w:line="276" w:lineRule="auto"/>
        <w:rPr>
          <w:b w:val="0"/>
          <w:szCs w:val="24"/>
        </w:rPr>
      </w:pPr>
    </w:p>
    <w:p w14:paraId="209A7A6B" w14:textId="77777777" w:rsidR="007C1A19" w:rsidRPr="003F209C" w:rsidRDefault="007C1A19" w:rsidP="007C1A19">
      <w:pPr>
        <w:pStyle w:val="Tekstpodstawowy"/>
        <w:tabs>
          <w:tab w:val="left" w:pos="4539"/>
        </w:tabs>
        <w:spacing w:line="276" w:lineRule="auto"/>
        <w:rPr>
          <w:b w:val="0"/>
          <w:szCs w:val="24"/>
        </w:rPr>
      </w:pPr>
      <w:r w:rsidRPr="003F209C">
        <w:rPr>
          <w:bCs/>
          <w:szCs w:val="24"/>
        </w:rPr>
        <w:t>13) nazwa programu lub przedsięwzięcia, w ramach którego projekt jest finansowany:</w:t>
      </w:r>
      <w:r w:rsidRPr="003F209C">
        <w:rPr>
          <w:b w:val="0"/>
          <w:szCs w:val="24"/>
        </w:rPr>
        <w:t xml:space="preserve"> OPUS 9;</w:t>
      </w:r>
    </w:p>
    <w:p w14:paraId="6157311D" w14:textId="77777777" w:rsidR="007C1A19" w:rsidRPr="003F209C" w:rsidRDefault="007C1A19" w:rsidP="007C1A19">
      <w:pPr>
        <w:pStyle w:val="Tekstpodstawowy"/>
        <w:tabs>
          <w:tab w:val="left" w:pos="4539"/>
        </w:tabs>
        <w:spacing w:line="276" w:lineRule="auto"/>
        <w:rPr>
          <w:b w:val="0"/>
          <w:szCs w:val="24"/>
        </w:rPr>
      </w:pPr>
    </w:p>
    <w:p w14:paraId="690401FF" w14:textId="77777777" w:rsidR="007C1A19" w:rsidRPr="003F209C" w:rsidRDefault="007C1A19" w:rsidP="007C1A19">
      <w:pPr>
        <w:pStyle w:val="Tekstpodstawowy"/>
        <w:tabs>
          <w:tab w:val="left" w:pos="4539"/>
        </w:tabs>
        <w:spacing w:line="276" w:lineRule="auto"/>
        <w:rPr>
          <w:b w:val="0"/>
          <w:szCs w:val="24"/>
        </w:rPr>
      </w:pPr>
      <w:r w:rsidRPr="003F209C">
        <w:rPr>
          <w:bCs/>
          <w:szCs w:val="24"/>
        </w:rPr>
        <w:t>14) instytucje lub jednostki współrealizujące projekt:</w:t>
      </w:r>
      <w:r w:rsidRPr="003F209C">
        <w:rPr>
          <w:b w:val="0"/>
          <w:szCs w:val="24"/>
        </w:rPr>
        <w:t xml:space="preserve"> wyłącznie WPiA UW;</w:t>
      </w:r>
    </w:p>
    <w:p w14:paraId="59CD7305" w14:textId="77777777" w:rsidR="007C1A19" w:rsidRPr="003F209C" w:rsidRDefault="007C1A19" w:rsidP="007C1A19">
      <w:pPr>
        <w:pStyle w:val="Tekstpodstawowy"/>
        <w:tabs>
          <w:tab w:val="left" w:pos="4539"/>
        </w:tabs>
        <w:spacing w:line="276" w:lineRule="auto"/>
        <w:rPr>
          <w:b w:val="0"/>
          <w:szCs w:val="24"/>
        </w:rPr>
      </w:pPr>
    </w:p>
    <w:p w14:paraId="39C2696C" w14:textId="77777777" w:rsidR="007C1A19" w:rsidRPr="003F209C" w:rsidRDefault="007C1A19" w:rsidP="007C1A19">
      <w:pPr>
        <w:pStyle w:val="Tekstpodstawowy"/>
        <w:tabs>
          <w:tab w:val="left" w:pos="4539"/>
        </w:tabs>
        <w:spacing w:line="276" w:lineRule="auto"/>
        <w:rPr>
          <w:b w:val="0"/>
          <w:szCs w:val="24"/>
        </w:rPr>
      </w:pPr>
      <w:r w:rsidRPr="003F209C">
        <w:rPr>
          <w:bCs/>
          <w:szCs w:val="24"/>
        </w:rPr>
        <w:t>15) status projektu (zakończony/zrealizowany, zakończony/niezrealizowany, w trakcie realizacji):</w:t>
      </w:r>
      <w:r w:rsidRPr="003F209C">
        <w:rPr>
          <w:b w:val="0"/>
          <w:szCs w:val="24"/>
        </w:rPr>
        <w:t xml:space="preserve"> zakończony – zrealizowany;</w:t>
      </w:r>
    </w:p>
    <w:p w14:paraId="72532F92" w14:textId="77777777" w:rsidR="007C1A19" w:rsidRPr="003F209C" w:rsidRDefault="007C1A19" w:rsidP="007C1A19">
      <w:pPr>
        <w:pStyle w:val="Tekstpodstawowy"/>
        <w:tabs>
          <w:tab w:val="left" w:pos="4539"/>
        </w:tabs>
        <w:spacing w:line="276" w:lineRule="auto"/>
        <w:rPr>
          <w:b w:val="0"/>
          <w:szCs w:val="24"/>
        </w:rPr>
      </w:pPr>
    </w:p>
    <w:p w14:paraId="7C54DDFC" w14:textId="77777777" w:rsidR="007C1A19" w:rsidRPr="003F209C" w:rsidRDefault="007C1A19" w:rsidP="007C1A19">
      <w:pPr>
        <w:pStyle w:val="Tekstpodstawowy"/>
        <w:tabs>
          <w:tab w:val="left" w:pos="4539"/>
        </w:tabs>
        <w:spacing w:line="276" w:lineRule="auto"/>
        <w:rPr>
          <w:b w:val="0"/>
          <w:szCs w:val="24"/>
        </w:rPr>
      </w:pPr>
      <w:r w:rsidRPr="003F209C">
        <w:rPr>
          <w:bCs/>
          <w:szCs w:val="24"/>
        </w:rPr>
        <w:t>17) dziedzina, w ramach której projekt jest realizowany:</w:t>
      </w:r>
      <w:r w:rsidRPr="003F209C">
        <w:rPr>
          <w:b w:val="0"/>
          <w:szCs w:val="24"/>
        </w:rPr>
        <w:t xml:space="preserve"> nauk prawnych; panel dziedzinowy NCN HS5 </w:t>
      </w:r>
      <w:r w:rsidRPr="003F209C">
        <w:rPr>
          <w:b w:val="0"/>
          <w:i/>
          <w:iCs/>
          <w:szCs w:val="24"/>
        </w:rPr>
        <w:t>Prawo, nauki o polityce, polityki publiczne</w:t>
      </w:r>
      <w:r w:rsidRPr="003F209C">
        <w:rPr>
          <w:b w:val="0"/>
          <w:szCs w:val="24"/>
        </w:rPr>
        <w:t>;</w:t>
      </w:r>
    </w:p>
    <w:p w14:paraId="5ED506C1" w14:textId="77777777" w:rsidR="007C1A19" w:rsidRPr="003F209C" w:rsidRDefault="007C1A19" w:rsidP="007C1A19">
      <w:pPr>
        <w:pStyle w:val="Tekstpodstawowy"/>
        <w:tabs>
          <w:tab w:val="left" w:pos="4539"/>
        </w:tabs>
        <w:spacing w:line="276" w:lineRule="auto"/>
        <w:rPr>
          <w:b w:val="0"/>
          <w:szCs w:val="24"/>
        </w:rPr>
      </w:pPr>
    </w:p>
    <w:p w14:paraId="2D70FDD8" w14:textId="77777777" w:rsidR="007C1A19" w:rsidRPr="003F209C" w:rsidRDefault="007C1A19" w:rsidP="007C1A19">
      <w:pPr>
        <w:pStyle w:val="Tekstpodstawowy"/>
        <w:tabs>
          <w:tab w:val="left" w:pos="4539"/>
        </w:tabs>
        <w:spacing w:line="276" w:lineRule="auto"/>
        <w:rPr>
          <w:b w:val="0"/>
          <w:szCs w:val="24"/>
        </w:rPr>
      </w:pPr>
      <w:r w:rsidRPr="003F209C">
        <w:rPr>
          <w:bCs/>
          <w:szCs w:val="24"/>
        </w:rPr>
        <w:t>18) dyscyplina, w ramach której projekt jest realizowany:</w:t>
      </w:r>
      <w:r w:rsidRPr="003F209C">
        <w:rPr>
          <w:b w:val="0"/>
          <w:szCs w:val="24"/>
        </w:rPr>
        <w:t xml:space="preserve"> prawo; w ramach ww. panelu dziedzinowego zostały wskazane następujące kategorie uszczegóławiające:</w:t>
      </w:r>
    </w:p>
    <w:p w14:paraId="62C7183D" w14:textId="77777777" w:rsidR="007C1A19" w:rsidRPr="003F209C" w:rsidRDefault="007C1A19" w:rsidP="007C1A19">
      <w:pPr>
        <w:pStyle w:val="Tekstpodstawowy"/>
        <w:tabs>
          <w:tab w:val="left" w:pos="4539"/>
        </w:tabs>
        <w:spacing w:line="276" w:lineRule="auto"/>
        <w:rPr>
          <w:b w:val="0"/>
          <w:szCs w:val="24"/>
        </w:rPr>
      </w:pPr>
      <w:r w:rsidRPr="003F209C">
        <w:rPr>
          <w:b w:val="0"/>
          <w:szCs w:val="24"/>
        </w:rPr>
        <w:t xml:space="preserve">HS5_2 – </w:t>
      </w:r>
      <w:r w:rsidRPr="003F209C">
        <w:rPr>
          <w:b w:val="0"/>
          <w:i/>
          <w:iCs/>
          <w:szCs w:val="24"/>
        </w:rPr>
        <w:t>Prawo konstytucyjne, prawa człowieka, prawo i instytucje międzynarodowe</w:t>
      </w:r>
      <w:r w:rsidRPr="003F209C">
        <w:rPr>
          <w:b w:val="0"/>
          <w:szCs w:val="24"/>
        </w:rPr>
        <w:t>,</w:t>
      </w:r>
    </w:p>
    <w:p w14:paraId="0AF9D506" w14:textId="77777777" w:rsidR="007C1A19" w:rsidRPr="003F209C" w:rsidRDefault="007C1A19" w:rsidP="007C1A19">
      <w:pPr>
        <w:pStyle w:val="Tekstpodstawowy"/>
        <w:tabs>
          <w:tab w:val="left" w:pos="4539"/>
        </w:tabs>
        <w:spacing w:line="276" w:lineRule="auto"/>
        <w:rPr>
          <w:b w:val="0"/>
          <w:szCs w:val="24"/>
        </w:rPr>
      </w:pPr>
      <w:r w:rsidRPr="003F209C">
        <w:rPr>
          <w:b w:val="0"/>
          <w:szCs w:val="24"/>
        </w:rPr>
        <w:t xml:space="preserve">HS5_1 – </w:t>
      </w:r>
      <w:r w:rsidRPr="003F209C">
        <w:rPr>
          <w:b w:val="0"/>
          <w:i/>
          <w:iCs/>
          <w:szCs w:val="24"/>
        </w:rPr>
        <w:t>Teoria i filozofia prawa, historia prawa i myśli politycznej</w:t>
      </w:r>
      <w:r w:rsidRPr="003F209C">
        <w:rPr>
          <w:b w:val="0"/>
          <w:szCs w:val="24"/>
        </w:rPr>
        <w:t>;</w:t>
      </w:r>
    </w:p>
    <w:p w14:paraId="2D6DFA22" w14:textId="77777777" w:rsidR="007C1A19" w:rsidRPr="003F209C" w:rsidRDefault="007C1A19" w:rsidP="007C1A19">
      <w:pPr>
        <w:pStyle w:val="Tekstpodstawowy"/>
        <w:tabs>
          <w:tab w:val="left" w:pos="4539"/>
        </w:tabs>
        <w:spacing w:line="276" w:lineRule="auto"/>
        <w:rPr>
          <w:b w:val="0"/>
          <w:szCs w:val="24"/>
        </w:rPr>
      </w:pPr>
    </w:p>
    <w:p w14:paraId="6F21B19B" w14:textId="77777777" w:rsidR="007C1A19" w:rsidRPr="003F209C" w:rsidRDefault="007C1A19" w:rsidP="007C1A19">
      <w:pPr>
        <w:pStyle w:val="Tekstpodstawowy"/>
        <w:tabs>
          <w:tab w:val="left" w:pos="4539"/>
        </w:tabs>
        <w:spacing w:line="276" w:lineRule="auto"/>
        <w:rPr>
          <w:bCs/>
          <w:szCs w:val="24"/>
        </w:rPr>
      </w:pPr>
      <w:r w:rsidRPr="003F209C">
        <w:rPr>
          <w:bCs/>
          <w:szCs w:val="24"/>
        </w:rPr>
        <w:t>19) rodzaj projektu (właściwe zaznaczyć):</w:t>
      </w:r>
    </w:p>
    <w:p w14:paraId="7AA77D8B" w14:textId="77777777" w:rsidR="007C1A19" w:rsidRPr="003F209C" w:rsidRDefault="007C1A19" w:rsidP="007C1A19">
      <w:pPr>
        <w:pStyle w:val="Tekstpodstawowy"/>
        <w:tabs>
          <w:tab w:val="left" w:pos="4539"/>
        </w:tabs>
        <w:spacing w:line="276" w:lineRule="auto"/>
        <w:rPr>
          <w:b w:val="0"/>
          <w:szCs w:val="24"/>
        </w:rPr>
      </w:pPr>
      <w:r w:rsidRPr="003F209C">
        <w:rPr>
          <w:b w:val="0"/>
          <w:szCs w:val="24"/>
        </w:rPr>
        <w:t>a) projekt w ramach programu ramowego Unii Europejskiej,</w:t>
      </w:r>
    </w:p>
    <w:p w14:paraId="06882F9E" w14:textId="77777777" w:rsidR="007C1A19" w:rsidRPr="003F209C" w:rsidRDefault="007C1A19" w:rsidP="007C1A19">
      <w:pPr>
        <w:pStyle w:val="Tekstpodstawowy"/>
        <w:tabs>
          <w:tab w:val="left" w:pos="4539"/>
        </w:tabs>
        <w:spacing w:line="276" w:lineRule="auto"/>
        <w:rPr>
          <w:b w:val="0"/>
          <w:szCs w:val="24"/>
        </w:rPr>
      </w:pPr>
      <w:r w:rsidRPr="003F209C">
        <w:rPr>
          <w:b w:val="0"/>
          <w:szCs w:val="24"/>
        </w:rPr>
        <w:t>b) projekt w ramach programu Unii Europejskiej,</w:t>
      </w:r>
    </w:p>
    <w:p w14:paraId="31976617" w14:textId="77777777" w:rsidR="007C1A19" w:rsidRPr="003F209C" w:rsidRDefault="007C1A19" w:rsidP="007C1A19">
      <w:pPr>
        <w:pStyle w:val="Tekstpodstawowy"/>
        <w:tabs>
          <w:tab w:val="left" w:pos="4539"/>
        </w:tabs>
        <w:spacing w:line="276" w:lineRule="auto"/>
        <w:rPr>
          <w:b w:val="0"/>
          <w:szCs w:val="24"/>
        </w:rPr>
      </w:pPr>
      <w:r w:rsidRPr="003F209C">
        <w:rPr>
          <w:b w:val="0"/>
          <w:szCs w:val="24"/>
        </w:rPr>
        <w:t>c) projekt realizowany w ramach międzynarodowego programu, inicjatywy lub przedsięwzięcia badawczego,</w:t>
      </w:r>
    </w:p>
    <w:p w14:paraId="183441D8" w14:textId="77777777" w:rsidR="007C1A19" w:rsidRPr="003F209C" w:rsidRDefault="007C1A19" w:rsidP="007C1A19">
      <w:pPr>
        <w:pStyle w:val="Tekstpodstawowy"/>
        <w:tabs>
          <w:tab w:val="left" w:pos="4539"/>
        </w:tabs>
        <w:spacing w:line="276" w:lineRule="auto"/>
        <w:rPr>
          <w:b w:val="0"/>
          <w:szCs w:val="24"/>
          <w:u w:val="single"/>
        </w:rPr>
      </w:pPr>
      <w:r w:rsidRPr="003F209C">
        <w:rPr>
          <w:b w:val="0"/>
          <w:szCs w:val="24"/>
          <w:u w:val="single"/>
        </w:rPr>
        <w:t>d) projekt finansowany przez Narodowe Centrum Nauki,</w:t>
      </w:r>
    </w:p>
    <w:p w14:paraId="27CECBDE" w14:textId="77777777" w:rsidR="007C1A19" w:rsidRPr="003F209C" w:rsidRDefault="007C1A19" w:rsidP="007C1A19">
      <w:pPr>
        <w:pStyle w:val="Tekstpodstawowy"/>
        <w:tabs>
          <w:tab w:val="left" w:pos="4539"/>
        </w:tabs>
        <w:spacing w:line="276" w:lineRule="auto"/>
        <w:rPr>
          <w:b w:val="0"/>
          <w:szCs w:val="24"/>
        </w:rPr>
      </w:pPr>
      <w:r w:rsidRPr="003F209C">
        <w:rPr>
          <w:b w:val="0"/>
          <w:szCs w:val="24"/>
        </w:rPr>
        <w:t>e) projekt finansowany przez Narodowe Centrum Badań i Rozwoju,</w:t>
      </w:r>
    </w:p>
    <w:p w14:paraId="436FD9AB" w14:textId="77777777" w:rsidR="007C1A19" w:rsidRPr="003F209C" w:rsidRDefault="007C1A19" w:rsidP="007C1A19">
      <w:pPr>
        <w:pStyle w:val="Tekstpodstawowy"/>
        <w:tabs>
          <w:tab w:val="left" w:pos="4539"/>
        </w:tabs>
        <w:spacing w:line="276" w:lineRule="auto"/>
        <w:rPr>
          <w:b w:val="0"/>
          <w:szCs w:val="24"/>
        </w:rPr>
      </w:pPr>
      <w:r w:rsidRPr="003F209C">
        <w:rPr>
          <w:b w:val="0"/>
          <w:szCs w:val="24"/>
        </w:rPr>
        <w:t>f) projekt finansowany przez zagraniczną instytucję publiczną, powołaną w celu wspierania działalności naukowej lub badawczo-rozwojowej,</w:t>
      </w:r>
    </w:p>
    <w:p w14:paraId="34FE3CAE" w14:textId="77777777" w:rsidR="007C1A19" w:rsidRPr="003F209C" w:rsidRDefault="007C1A19" w:rsidP="007C1A19">
      <w:pPr>
        <w:pStyle w:val="Tekstpodstawowy"/>
        <w:tabs>
          <w:tab w:val="left" w:pos="4539"/>
        </w:tabs>
        <w:spacing w:line="276" w:lineRule="auto"/>
        <w:rPr>
          <w:b w:val="0"/>
          <w:szCs w:val="24"/>
        </w:rPr>
      </w:pPr>
      <w:r w:rsidRPr="003F209C">
        <w:rPr>
          <w:b w:val="0"/>
          <w:szCs w:val="24"/>
        </w:rPr>
        <w:t>g) projekt finansowany przez Bank Światowy lub Europejski Bank Odbudowy i Rozwoju,</w:t>
      </w:r>
    </w:p>
    <w:p w14:paraId="186AA499" w14:textId="77777777" w:rsidR="007C1A19" w:rsidRPr="003F209C" w:rsidRDefault="007C1A19" w:rsidP="007C1A19">
      <w:pPr>
        <w:pStyle w:val="Tekstpodstawowy"/>
        <w:tabs>
          <w:tab w:val="left" w:pos="4539"/>
        </w:tabs>
        <w:spacing w:line="276" w:lineRule="auto"/>
        <w:rPr>
          <w:b w:val="0"/>
          <w:szCs w:val="24"/>
        </w:rPr>
      </w:pPr>
      <w:r w:rsidRPr="003F209C">
        <w:rPr>
          <w:b w:val="0"/>
          <w:szCs w:val="24"/>
        </w:rPr>
        <w:t>h) projekt finansowany w ramach programu operacyjnego,</w:t>
      </w:r>
    </w:p>
    <w:p w14:paraId="4E393CB3" w14:textId="77777777" w:rsidR="007C1A19" w:rsidRPr="003F209C" w:rsidRDefault="007C1A19" w:rsidP="007C1A19">
      <w:pPr>
        <w:pStyle w:val="Tekstpodstawowy"/>
        <w:tabs>
          <w:tab w:val="left" w:pos="4539"/>
        </w:tabs>
        <w:spacing w:line="276" w:lineRule="auto"/>
        <w:rPr>
          <w:b w:val="0"/>
          <w:szCs w:val="24"/>
        </w:rPr>
      </w:pPr>
      <w:r w:rsidRPr="003F209C">
        <w:rPr>
          <w:b w:val="0"/>
          <w:szCs w:val="24"/>
        </w:rPr>
        <w:t>i) projekt międzynarodowy niewspółfinansowany,</w:t>
      </w:r>
    </w:p>
    <w:p w14:paraId="04DA84EF" w14:textId="77777777" w:rsidR="007C1A19" w:rsidRPr="003F209C" w:rsidRDefault="007C1A19" w:rsidP="007C1A19">
      <w:pPr>
        <w:pStyle w:val="Tekstpodstawowy"/>
        <w:tabs>
          <w:tab w:val="left" w:pos="4539"/>
        </w:tabs>
        <w:spacing w:line="276" w:lineRule="auto"/>
        <w:rPr>
          <w:b w:val="0"/>
          <w:szCs w:val="24"/>
        </w:rPr>
      </w:pPr>
      <w:r w:rsidRPr="003F209C">
        <w:rPr>
          <w:b w:val="0"/>
          <w:szCs w:val="24"/>
        </w:rPr>
        <w:t>j) projekt strategiczny lub sektorowy oraz inny projekt krajowy realizowany w konsorcjum naukowym,</w:t>
      </w:r>
    </w:p>
    <w:p w14:paraId="4E2A7980" w14:textId="77777777" w:rsidR="007C1A19" w:rsidRPr="003F209C" w:rsidRDefault="007C1A19" w:rsidP="007C1A19">
      <w:pPr>
        <w:pStyle w:val="Tekstpodstawowy"/>
        <w:tabs>
          <w:tab w:val="left" w:pos="4539"/>
        </w:tabs>
        <w:spacing w:line="276" w:lineRule="auto"/>
        <w:rPr>
          <w:b w:val="0"/>
          <w:szCs w:val="24"/>
        </w:rPr>
      </w:pPr>
      <w:r w:rsidRPr="003F209C">
        <w:rPr>
          <w:b w:val="0"/>
          <w:szCs w:val="24"/>
        </w:rPr>
        <w:t>k) projekt finansowany w ramach europejskich i krajowych Platform Technologicznych,</w:t>
      </w:r>
    </w:p>
    <w:p w14:paraId="4E83F193" w14:textId="77777777" w:rsidR="007C1A19" w:rsidRPr="003F209C" w:rsidRDefault="007C1A19" w:rsidP="007C1A19">
      <w:pPr>
        <w:pStyle w:val="Tekstpodstawowy"/>
        <w:tabs>
          <w:tab w:val="left" w:pos="4539"/>
        </w:tabs>
        <w:spacing w:line="276" w:lineRule="auto"/>
        <w:rPr>
          <w:b w:val="0"/>
          <w:szCs w:val="24"/>
        </w:rPr>
      </w:pPr>
      <w:r w:rsidRPr="003F209C">
        <w:rPr>
          <w:b w:val="0"/>
          <w:szCs w:val="24"/>
        </w:rPr>
        <w:t>l) inne projekty realizowane w kraju, w konsorcjach naukowych lub na zlecenie krajowych lub międzynarodowych podmiotów gospodarczych,</w:t>
      </w:r>
    </w:p>
    <w:p w14:paraId="36D77895" w14:textId="77777777" w:rsidR="007C1A19" w:rsidRPr="003F209C" w:rsidRDefault="007C1A19" w:rsidP="007C1A19">
      <w:pPr>
        <w:pStyle w:val="Tekstpodstawowy"/>
        <w:tabs>
          <w:tab w:val="left" w:pos="4539"/>
        </w:tabs>
        <w:spacing w:line="276" w:lineRule="auto"/>
        <w:rPr>
          <w:b w:val="0"/>
          <w:szCs w:val="24"/>
        </w:rPr>
      </w:pPr>
      <w:r w:rsidRPr="003F209C">
        <w:rPr>
          <w:b w:val="0"/>
          <w:szCs w:val="24"/>
        </w:rPr>
        <w:t>m) projekt finansowany przez ministra właściwego do spraw nauki,</w:t>
      </w:r>
    </w:p>
    <w:p w14:paraId="0339C05A" w14:textId="77777777" w:rsidR="007C1A19" w:rsidRPr="003F209C" w:rsidRDefault="007C1A19" w:rsidP="007C1A19">
      <w:pPr>
        <w:pStyle w:val="Tekstpodstawowy"/>
        <w:tabs>
          <w:tab w:val="left" w:pos="4539"/>
        </w:tabs>
        <w:spacing w:line="276" w:lineRule="auto"/>
        <w:rPr>
          <w:b w:val="0"/>
          <w:szCs w:val="24"/>
        </w:rPr>
      </w:pPr>
      <w:r w:rsidRPr="003F209C">
        <w:rPr>
          <w:b w:val="0"/>
          <w:szCs w:val="24"/>
        </w:rPr>
        <w:t>n) inne projekty;</w:t>
      </w:r>
    </w:p>
    <w:p w14:paraId="5994F677" w14:textId="77777777" w:rsidR="007C1A19" w:rsidRPr="003F209C" w:rsidRDefault="007C1A19" w:rsidP="007C1A19">
      <w:pPr>
        <w:pStyle w:val="Tekstpodstawowy"/>
        <w:tabs>
          <w:tab w:val="left" w:pos="4539"/>
        </w:tabs>
        <w:spacing w:line="276" w:lineRule="auto"/>
        <w:rPr>
          <w:b w:val="0"/>
          <w:szCs w:val="24"/>
        </w:rPr>
      </w:pPr>
    </w:p>
    <w:p w14:paraId="42C00ECC" w14:textId="77777777" w:rsidR="007C1A19" w:rsidRPr="003F209C" w:rsidRDefault="007C1A19" w:rsidP="007C1A19">
      <w:pPr>
        <w:pStyle w:val="Tekstpodstawowy"/>
        <w:tabs>
          <w:tab w:val="left" w:pos="4539"/>
        </w:tabs>
        <w:spacing w:line="276" w:lineRule="auto"/>
        <w:rPr>
          <w:b w:val="0"/>
          <w:szCs w:val="24"/>
        </w:rPr>
      </w:pPr>
      <w:r w:rsidRPr="003F209C">
        <w:rPr>
          <w:bCs/>
          <w:szCs w:val="24"/>
        </w:rPr>
        <w:t>20) słowa kluczowe:</w:t>
      </w:r>
      <w:r w:rsidRPr="003F209C">
        <w:rPr>
          <w:b w:val="0"/>
          <w:szCs w:val="24"/>
        </w:rPr>
        <w:t xml:space="preserve"> prywatność, tajemnica komunikowania się, nowe technologie, konstytucja, prawa człowieka;</w:t>
      </w:r>
    </w:p>
    <w:p w14:paraId="5D04713D" w14:textId="77777777" w:rsidR="007C1A19" w:rsidRPr="003F209C" w:rsidRDefault="007C1A19" w:rsidP="007C1A19">
      <w:pPr>
        <w:pStyle w:val="Tekstpodstawowy"/>
        <w:tabs>
          <w:tab w:val="left" w:pos="4539"/>
        </w:tabs>
        <w:spacing w:line="276" w:lineRule="auto"/>
        <w:rPr>
          <w:b w:val="0"/>
          <w:szCs w:val="24"/>
        </w:rPr>
      </w:pPr>
    </w:p>
    <w:p w14:paraId="0E7915CB" w14:textId="77777777" w:rsidR="007C1A19" w:rsidRPr="003F209C" w:rsidRDefault="007C1A19" w:rsidP="007C1A19">
      <w:pPr>
        <w:pStyle w:val="Tekstpodstawowy"/>
        <w:tabs>
          <w:tab w:val="left" w:pos="4539"/>
        </w:tabs>
        <w:spacing w:line="276" w:lineRule="auto"/>
        <w:rPr>
          <w:bCs/>
          <w:szCs w:val="24"/>
        </w:rPr>
      </w:pPr>
      <w:r w:rsidRPr="003F209C">
        <w:rPr>
          <w:bCs/>
          <w:szCs w:val="24"/>
        </w:rPr>
        <w:t>21) rola jednostki naukowej w zarządzaniu projektem:</w:t>
      </w:r>
    </w:p>
    <w:p w14:paraId="5645BE0C" w14:textId="77777777" w:rsidR="007C1A19" w:rsidRPr="003F209C" w:rsidRDefault="007C1A19" w:rsidP="007C1A19">
      <w:pPr>
        <w:pStyle w:val="Tekstpodstawowy"/>
        <w:tabs>
          <w:tab w:val="left" w:pos="4539"/>
        </w:tabs>
        <w:spacing w:line="276" w:lineRule="auto"/>
        <w:rPr>
          <w:b w:val="0"/>
          <w:szCs w:val="24"/>
        </w:rPr>
      </w:pPr>
      <w:r w:rsidRPr="003F209C">
        <w:rPr>
          <w:b w:val="0"/>
          <w:szCs w:val="24"/>
        </w:rPr>
        <w:t>a) koordynacja projektu co najmniej z trzema jednostkami tworzącymi konsorcjum, mającymi siedzibę w państwach członkowskich Unii Europejskiej,</w:t>
      </w:r>
    </w:p>
    <w:p w14:paraId="4C98C021" w14:textId="77777777" w:rsidR="007C1A19" w:rsidRPr="003F209C" w:rsidRDefault="007C1A19" w:rsidP="007C1A19">
      <w:pPr>
        <w:pStyle w:val="Tekstpodstawowy"/>
        <w:tabs>
          <w:tab w:val="left" w:pos="4539"/>
        </w:tabs>
        <w:spacing w:line="276" w:lineRule="auto"/>
        <w:rPr>
          <w:b w:val="0"/>
          <w:szCs w:val="24"/>
        </w:rPr>
      </w:pPr>
      <w:r w:rsidRPr="003F209C">
        <w:rPr>
          <w:b w:val="0"/>
          <w:szCs w:val="24"/>
        </w:rPr>
        <w:t>b) koordynacja projektu co najmniej z trzema jednostkami tworzącymi konsorcjum, kierowanie pakietem zadaniowym lub zadaniem w projekcie międzynarodowym lub krajowym,</w:t>
      </w:r>
    </w:p>
    <w:p w14:paraId="1B0F8FCD" w14:textId="77777777" w:rsidR="007C1A19" w:rsidRPr="003F209C" w:rsidRDefault="007C1A19" w:rsidP="007C1A19">
      <w:pPr>
        <w:pStyle w:val="Tekstpodstawowy"/>
        <w:tabs>
          <w:tab w:val="left" w:pos="4539"/>
        </w:tabs>
        <w:spacing w:line="276" w:lineRule="auto"/>
        <w:rPr>
          <w:b w:val="0"/>
          <w:szCs w:val="24"/>
          <w:u w:val="single"/>
        </w:rPr>
      </w:pPr>
      <w:r w:rsidRPr="003F209C">
        <w:rPr>
          <w:b w:val="0"/>
          <w:szCs w:val="24"/>
          <w:u w:val="single"/>
        </w:rPr>
        <w:t>c) wyłącznie wykonawca projektu w ramach konsorcjum lub projektu indywidualnego;</w:t>
      </w:r>
    </w:p>
    <w:p w14:paraId="3F0C6ED5" w14:textId="77777777" w:rsidR="007C1A19" w:rsidRPr="003F209C" w:rsidRDefault="007C1A19" w:rsidP="007C1A19">
      <w:pPr>
        <w:pStyle w:val="Tekstpodstawowy"/>
        <w:tabs>
          <w:tab w:val="left" w:pos="4539"/>
        </w:tabs>
        <w:spacing w:line="276" w:lineRule="auto"/>
        <w:rPr>
          <w:b w:val="0"/>
          <w:szCs w:val="24"/>
        </w:rPr>
      </w:pPr>
    </w:p>
    <w:p w14:paraId="5B04C688" w14:textId="77777777" w:rsidR="007C1A19" w:rsidRPr="003F209C" w:rsidRDefault="007C1A19" w:rsidP="007C1A19">
      <w:pPr>
        <w:pStyle w:val="Tekstpodstawowy"/>
        <w:tabs>
          <w:tab w:val="left" w:pos="4539"/>
        </w:tabs>
        <w:spacing w:line="276" w:lineRule="auto"/>
        <w:rPr>
          <w:bCs/>
          <w:szCs w:val="24"/>
        </w:rPr>
      </w:pPr>
      <w:r w:rsidRPr="003F209C">
        <w:rPr>
          <w:bCs/>
          <w:szCs w:val="24"/>
        </w:rPr>
        <w:t>22) publikacje naukowe, monografie naukowe, uzyskane prawa ochrony własności przemysłowej, będące wynikiem realizacji projektu, oraz wyłączne prawo do ochrony roślin, w tym dane podstawowe i opis efektów prowadzonych badań naukowych, wdrożenia, konferencje, efekty praktyczne i działania popularyzatorskie:</w:t>
      </w:r>
    </w:p>
    <w:p w14:paraId="6141317C" w14:textId="77777777" w:rsidR="007C1A19" w:rsidRPr="003F209C" w:rsidRDefault="007C1A19" w:rsidP="007C1A19">
      <w:pPr>
        <w:pStyle w:val="Tekstpodstawowy"/>
        <w:tabs>
          <w:tab w:val="left" w:pos="4539"/>
        </w:tabs>
        <w:spacing w:line="276" w:lineRule="auto"/>
        <w:rPr>
          <w:b w:val="0"/>
          <w:szCs w:val="24"/>
        </w:rPr>
      </w:pPr>
    </w:p>
    <w:p w14:paraId="1D145956" w14:textId="77777777" w:rsidR="007C1A19" w:rsidRDefault="007C1A19" w:rsidP="007C1A19">
      <w:pPr>
        <w:pStyle w:val="Tekstpodstawowy"/>
        <w:tabs>
          <w:tab w:val="left" w:pos="4539"/>
        </w:tabs>
        <w:spacing w:line="276" w:lineRule="auto"/>
        <w:rPr>
          <w:bCs/>
          <w:szCs w:val="24"/>
        </w:rPr>
      </w:pPr>
      <w:r w:rsidRPr="008B2C48">
        <w:rPr>
          <w:bCs/>
          <w:szCs w:val="24"/>
        </w:rPr>
        <w:t>Publikacje naukowe będące wynikiem realizacji projektu:</w:t>
      </w:r>
    </w:p>
    <w:p w14:paraId="30B3F250" w14:textId="77777777" w:rsidR="007C1A19" w:rsidRPr="008B2C48" w:rsidRDefault="007C1A19" w:rsidP="007C1A19">
      <w:pPr>
        <w:pStyle w:val="Tekstpodstawowy"/>
        <w:tabs>
          <w:tab w:val="left" w:pos="4539"/>
        </w:tabs>
        <w:spacing w:line="276" w:lineRule="auto"/>
        <w:rPr>
          <w:bCs/>
          <w:szCs w:val="24"/>
        </w:rPr>
      </w:pPr>
    </w:p>
    <w:p w14:paraId="0263B824" w14:textId="77777777" w:rsidR="007C1A19" w:rsidRPr="003F209C" w:rsidRDefault="007C1A19" w:rsidP="007C1A19">
      <w:pPr>
        <w:pStyle w:val="Tekstpodstawowy"/>
        <w:numPr>
          <w:ilvl w:val="0"/>
          <w:numId w:val="9"/>
        </w:numPr>
        <w:tabs>
          <w:tab w:val="left" w:pos="4539"/>
        </w:tabs>
        <w:spacing w:line="276" w:lineRule="auto"/>
        <w:rPr>
          <w:b w:val="0"/>
          <w:szCs w:val="24"/>
        </w:rPr>
      </w:pPr>
      <w:r w:rsidRPr="003F209C">
        <w:rPr>
          <w:b w:val="0"/>
          <w:szCs w:val="24"/>
        </w:rPr>
        <w:t xml:space="preserve">Marek Zubik, Jan Podkowik, Robert Rybski, </w:t>
      </w:r>
      <w:r w:rsidRPr="003F209C">
        <w:rPr>
          <w:b w:val="0"/>
          <w:i/>
          <w:szCs w:val="24"/>
        </w:rPr>
        <w:t>Prywatność. Wolność u progu D-Day</w:t>
      </w:r>
      <w:r w:rsidRPr="003F209C">
        <w:rPr>
          <w:b w:val="0"/>
          <w:szCs w:val="24"/>
        </w:rPr>
        <w:t>, „Gdańskie Studia Prawnicze” 2018, t. XL, s. 391-409;</w:t>
      </w:r>
    </w:p>
    <w:p w14:paraId="469BDEB9" w14:textId="77777777" w:rsidR="007C1A19" w:rsidRPr="003F209C" w:rsidRDefault="007C1A19" w:rsidP="007C1A19">
      <w:pPr>
        <w:pStyle w:val="Tekstpodstawowy"/>
        <w:numPr>
          <w:ilvl w:val="0"/>
          <w:numId w:val="9"/>
        </w:numPr>
        <w:tabs>
          <w:tab w:val="left" w:pos="4539"/>
        </w:tabs>
        <w:spacing w:line="276" w:lineRule="auto"/>
        <w:rPr>
          <w:b w:val="0"/>
          <w:bCs/>
          <w:szCs w:val="24"/>
          <w:lang w:val="en-US"/>
        </w:rPr>
      </w:pPr>
      <w:r w:rsidRPr="003F209C">
        <w:rPr>
          <w:b w:val="0"/>
          <w:bCs/>
          <w:szCs w:val="24"/>
          <w:lang w:val="en-US"/>
        </w:rPr>
        <w:t xml:space="preserve">Marek Zubik, Jan Podkowik, Robert Rybski, </w:t>
      </w:r>
      <w:r w:rsidRPr="003F209C">
        <w:rPr>
          <w:b w:val="0"/>
          <w:bCs/>
          <w:i/>
          <w:szCs w:val="24"/>
          <w:lang w:val="en-US"/>
        </w:rPr>
        <w:t>Judicial Dialogue On Data Retention Laws. A Breakthrough For European Constitutional Courts?,</w:t>
      </w:r>
      <w:r w:rsidRPr="003F209C">
        <w:rPr>
          <w:b w:val="0"/>
          <w:bCs/>
          <w:szCs w:val="24"/>
          <w:lang w:val="en-US"/>
        </w:rPr>
        <w:t xml:space="preserve"> </w:t>
      </w:r>
      <w:r w:rsidRPr="003F209C">
        <w:rPr>
          <w:b w:val="0"/>
          <w:szCs w:val="24"/>
          <w:lang w:val="en-US"/>
        </w:rPr>
        <w:t>„</w:t>
      </w:r>
      <w:r w:rsidRPr="003F209C">
        <w:rPr>
          <w:b w:val="0"/>
          <w:bCs/>
          <w:szCs w:val="24"/>
          <w:lang w:val="en-US"/>
        </w:rPr>
        <w:t>International Journal of Constitutional Law”, Oxford University Press (</w:t>
      </w:r>
      <w:proofErr w:type="spellStart"/>
      <w:r w:rsidRPr="003F209C">
        <w:rPr>
          <w:b w:val="0"/>
          <w:bCs/>
          <w:szCs w:val="24"/>
          <w:lang w:val="en-US"/>
        </w:rPr>
        <w:t>złożone</w:t>
      </w:r>
      <w:proofErr w:type="spellEnd"/>
      <w:r w:rsidRPr="003F209C">
        <w:rPr>
          <w:b w:val="0"/>
          <w:bCs/>
          <w:szCs w:val="24"/>
          <w:lang w:val="en-US"/>
        </w:rPr>
        <w:t xml:space="preserve"> w </w:t>
      </w:r>
      <w:proofErr w:type="spellStart"/>
      <w:r w:rsidRPr="003F209C">
        <w:rPr>
          <w:b w:val="0"/>
          <w:bCs/>
          <w:szCs w:val="24"/>
          <w:lang w:val="en-US"/>
        </w:rPr>
        <w:t>redakcji</w:t>
      </w:r>
      <w:proofErr w:type="spellEnd"/>
      <w:r w:rsidRPr="003F209C">
        <w:rPr>
          <w:b w:val="0"/>
          <w:bCs/>
          <w:szCs w:val="24"/>
          <w:lang w:val="en-US"/>
        </w:rPr>
        <w:t>);</w:t>
      </w:r>
    </w:p>
    <w:p w14:paraId="64BC280A" w14:textId="77777777" w:rsidR="007C1A19" w:rsidRPr="003F209C" w:rsidRDefault="007C1A19" w:rsidP="007C1A19">
      <w:pPr>
        <w:pStyle w:val="Tekstpodstawowy"/>
        <w:numPr>
          <w:ilvl w:val="0"/>
          <w:numId w:val="9"/>
        </w:numPr>
        <w:tabs>
          <w:tab w:val="left" w:pos="4539"/>
        </w:tabs>
        <w:spacing w:line="276" w:lineRule="auto"/>
        <w:rPr>
          <w:b w:val="0"/>
          <w:bCs/>
          <w:szCs w:val="24"/>
          <w:lang w:val="en-US"/>
        </w:rPr>
      </w:pPr>
      <w:r w:rsidRPr="003F209C">
        <w:rPr>
          <w:b w:val="0"/>
          <w:bCs/>
          <w:szCs w:val="24"/>
          <w:lang w:val="en-US"/>
        </w:rPr>
        <w:t xml:space="preserve">Marek Zubik, Jan Podkowik, Robert Rybski (red.), </w:t>
      </w:r>
      <w:r w:rsidRPr="003F209C">
        <w:rPr>
          <w:b w:val="0"/>
          <w:bCs/>
          <w:i/>
          <w:szCs w:val="24"/>
          <w:lang w:val="en-US"/>
        </w:rPr>
        <w:t>European Constitutional Courts Towards Data Retention Laws</w:t>
      </w:r>
      <w:r w:rsidRPr="003F209C">
        <w:rPr>
          <w:b w:val="0"/>
          <w:bCs/>
          <w:szCs w:val="24"/>
          <w:lang w:val="en-US"/>
        </w:rPr>
        <w:t xml:space="preserve">, New York &amp; Heidelberg 2020, Springer Nature, ok. 300 </w:t>
      </w:r>
      <w:proofErr w:type="spellStart"/>
      <w:r w:rsidRPr="003F209C">
        <w:rPr>
          <w:b w:val="0"/>
          <w:bCs/>
          <w:szCs w:val="24"/>
          <w:lang w:val="en-US"/>
        </w:rPr>
        <w:t>stron</w:t>
      </w:r>
      <w:proofErr w:type="spellEnd"/>
      <w:r w:rsidRPr="003F209C">
        <w:rPr>
          <w:b w:val="0"/>
          <w:bCs/>
          <w:szCs w:val="24"/>
          <w:lang w:val="en-US"/>
        </w:rPr>
        <w:t xml:space="preserve"> (</w:t>
      </w:r>
      <w:proofErr w:type="spellStart"/>
      <w:r w:rsidRPr="003F209C">
        <w:rPr>
          <w:b w:val="0"/>
          <w:bCs/>
          <w:szCs w:val="24"/>
          <w:lang w:val="en-US"/>
        </w:rPr>
        <w:t>przyjęte</w:t>
      </w:r>
      <w:proofErr w:type="spellEnd"/>
      <w:r w:rsidRPr="003F209C">
        <w:rPr>
          <w:b w:val="0"/>
          <w:bCs/>
          <w:szCs w:val="24"/>
          <w:lang w:val="en-US"/>
        </w:rPr>
        <w:t xml:space="preserve"> do </w:t>
      </w:r>
      <w:proofErr w:type="spellStart"/>
      <w:r w:rsidRPr="003F209C">
        <w:rPr>
          <w:b w:val="0"/>
          <w:bCs/>
          <w:szCs w:val="24"/>
          <w:lang w:val="en-US"/>
        </w:rPr>
        <w:t>druku</w:t>
      </w:r>
      <w:proofErr w:type="spellEnd"/>
      <w:r w:rsidRPr="003F209C">
        <w:rPr>
          <w:b w:val="0"/>
          <w:bCs/>
          <w:szCs w:val="24"/>
          <w:lang w:val="en-US"/>
        </w:rPr>
        <w:t>);</w:t>
      </w:r>
    </w:p>
    <w:p w14:paraId="2158E765" w14:textId="77777777" w:rsidR="007C1A19" w:rsidRPr="003F209C" w:rsidRDefault="007C1A19" w:rsidP="007C1A19">
      <w:pPr>
        <w:pStyle w:val="Tekstpodstawowy"/>
        <w:numPr>
          <w:ilvl w:val="0"/>
          <w:numId w:val="9"/>
        </w:numPr>
        <w:tabs>
          <w:tab w:val="left" w:pos="4539"/>
        </w:tabs>
        <w:spacing w:line="276" w:lineRule="auto"/>
        <w:rPr>
          <w:b w:val="0"/>
          <w:bCs/>
          <w:szCs w:val="24"/>
          <w:lang w:val="en-US"/>
        </w:rPr>
      </w:pPr>
      <w:r w:rsidRPr="003F209C">
        <w:rPr>
          <w:b w:val="0"/>
          <w:szCs w:val="24"/>
          <w:lang w:val="en-US"/>
        </w:rPr>
        <w:t xml:space="preserve">Marek Zubik, Jan Podkowik, </w:t>
      </w:r>
      <w:r w:rsidRPr="003F209C">
        <w:rPr>
          <w:b w:val="0"/>
          <w:i/>
          <w:szCs w:val="24"/>
          <w:lang w:val="en-US"/>
        </w:rPr>
        <w:t>Retention of Telecommunications Data in Poland (report)</w:t>
      </w:r>
      <w:r w:rsidRPr="003F209C">
        <w:rPr>
          <w:b w:val="0"/>
          <w:iCs/>
          <w:szCs w:val="24"/>
          <w:lang w:val="en-US"/>
        </w:rPr>
        <w:t>,</w:t>
      </w:r>
      <w:r w:rsidRPr="003F209C">
        <w:rPr>
          <w:b w:val="0"/>
          <w:szCs w:val="24"/>
          <w:lang w:val="en-US"/>
        </w:rPr>
        <w:t xml:space="preserve"> [w:] </w:t>
      </w:r>
      <w:r w:rsidRPr="003F209C">
        <w:rPr>
          <w:b w:val="0"/>
          <w:bCs/>
          <w:szCs w:val="24"/>
          <w:lang w:val="en-US"/>
        </w:rPr>
        <w:t xml:space="preserve">Marek Zubik, Jan Podkowik, Robert Rybski (red.), </w:t>
      </w:r>
      <w:r w:rsidRPr="003F209C">
        <w:rPr>
          <w:b w:val="0"/>
          <w:bCs/>
          <w:i/>
          <w:szCs w:val="24"/>
          <w:lang w:val="en-US"/>
        </w:rPr>
        <w:t>European Constitutional Courts Towards Data Retention Laws</w:t>
      </w:r>
      <w:r w:rsidRPr="003F209C">
        <w:rPr>
          <w:b w:val="0"/>
          <w:bCs/>
          <w:szCs w:val="24"/>
          <w:lang w:val="en-US"/>
        </w:rPr>
        <w:t>, New York &amp; Heidelberg 2020, Springer Nature (</w:t>
      </w:r>
      <w:proofErr w:type="spellStart"/>
      <w:r w:rsidRPr="003F209C">
        <w:rPr>
          <w:b w:val="0"/>
          <w:bCs/>
          <w:szCs w:val="24"/>
          <w:lang w:val="en-US"/>
        </w:rPr>
        <w:t>przyjęte</w:t>
      </w:r>
      <w:proofErr w:type="spellEnd"/>
      <w:r w:rsidRPr="003F209C">
        <w:rPr>
          <w:b w:val="0"/>
          <w:bCs/>
          <w:szCs w:val="24"/>
          <w:lang w:val="en-US"/>
        </w:rPr>
        <w:t xml:space="preserve"> do </w:t>
      </w:r>
      <w:proofErr w:type="spellStart"/>
      <w:r w:rsidRPr="003F209C">
        <w:rPr>
          <w:b w:val="0"/>
          <w:bCs/>
          <w:szCs w:val="24"/>
          <w:lang w:val="en-US"/>
        </w:rPr>
        <w:t>druku</w:t>
      </w:r>
      <w:proofErr w:type="spellEnd"/>
      <w:r w:rsidRPr="003F209C">
        <w:rPr>
          <w:b w:val="0"/>
          <w:bCs/>
          <w:szCs w:val="24"/>
          <w:lang w:val="en-US"/>
        </w:rPr>
        <w:t>);</w:t>
      </w:r>
    </w:p>
    <w:p w14:paraId="6AB1C669" w14:textId="77777777" w:rsidR="007C1A19" w:rsidRPr="003F209C" w:rsidRDefault="007C1A19" w:rsidP="007C1A19">
      <w:pPr>
        <w:pStyle w:val="Tekstpodstawowy"/>
        <w:numPr>
          <w:ilvl w:val="0"/>
          <w:numId w:val="9"/>
        </w:numPr>
        <w:tabs>
          <w:tab w:val="left" w:pos="4539"/>
        </w:tabs>
        <w:spacing w:line="276" w:lineRule="auto"/>
        <w:rPr>
          <w:b w:val="0"/>
          <w:bCs/>
          <w:szCs w:val="24"/>
          <w:lang w:val="en-US"/>
        </w:rPr>
      </w:pPr>
      <w:r w:rsidRPr="003F209C">
        <w:rPr>
          <w:b w:val="0"/>
          <w:bCs/>
          <w:szCs w:val="24"/>
          <w:lang w:val="en-US"/>
        </w:rPr>
        <w:t xml:space="preserve">Marek Zubik, Jan Podkowik, Robert Rybski, </w:t>
      </w:r>
      <w:r w:rsidRPr="003F209C">
        <w:rPr>
          <w:b w:val="0"/>
          <w:bCs/>
          <w:i/>
          <w:szCs w:val="24"/>
          <w:lang w:val="en-US"/>
        </w:rPr>
        <w:t>Introduction</w:t>
      </w:r>
      <w:r w:rsidRPr="003F209C">
        <w:rPr>
          <w:b w:val="0"/>
          <w:bCs/>
          <w:iCs/>
          <w:szCs w:val="24"/>
          <w:lang w:val="en-US"/>
        </w:rPr>
        <w:t>,</w:t>
      </w:r>
      <w:r w:rsidRPr="003F209C">
        <w:rPr>
          <w:b w:val="0"/>
          <w:bCs/>
          <w:szCs w:val="24"/>
          <w:lang w:val="en-US"/>
        </w:rPr>
        <w:t xml:space="preserve"> [w:] Marek Zubik, Jan Podkowik, Robert Rybski (red.), </w:t>
      </w:r>
      <w:r w:rsidRPr="003F209C">
        <w:rPr>
          <w:b w:val="0"/>
          <w:bCs/>
          <w:i/>
          <w:szCs w:val="24"/>
          <w:lang w:val="en-US"/>
        </w:rPr>
        <w:t>European Constitutional Courts Towards Data Retention Laws</w:t>
      </w:r>
      <w:r w:rsidRPr="003F209C">
        <w:rPr>
          <w:b w:val="0"/>
          <w:bCs/>
          <w:szCs w:val="24"/>
          <w:lang w:val="en-US"/>
        </w:rPr>
        <w:t>, New York &amp; Heidelberg 2020, Springer Nature (</w:t>
      </w:r>
      <w:proofErr w:type="spellStart"/>
      <w:r w:rsidRPr="003F209C">
        <w:rPr>
          <w:b w:val="0"/>
          <w:bCs/>
          <w:szCs w:val="24"/>
          <w:lang w:val="en-US"/>
        </w:rPr>
        <w:t>przyjęte</w:t>
      </w:r>
      <w:proofErr w:type="spellEnd"/>
      <w:r w:rsidRPr="003F209C">
        <w:rPr>
          <w:b w:val="0"/>
          <w:bCs/>
          <w:szCs w:val="24"/>
          <w:lang w:val="en-US"/>
        </w:rPr>
        <w:t xml:space="preserve"> do </w:t>
      </w:r>
      <w:proofErr w:type="spellStart"/>
      <w:r w:rsidRPr="003F209C">
        <w:rPr>
          <w:b w:val="0"/>
          <w:bCs/>
          <w:szCs w:val="24"/>
          <w:lang w:val="en-US"/>
        </w:rPr>
        <w:t>druku</w:t>
      </w:r>
      <w:proofErr w:type="spellEnd"/>
      <w:r w:rsidRPr="003F209C">
        <w:rPr>
          <w:b w:val="0"/>
          <w:bCs/>
          <w:szCs w:val="24"/>
          <w:lang w:val="en-US"/>
        </w:rPr>
        <w:t>);</w:t>
      </w:r>
    </w:p>
    <w:p w14:paraId="4115973E" w14:textId="77777777" w:rsidR="007C1A19" w:rsidRPr="003F209C" w:rsidRDefault="007C1A19" w:rsidP="007C1A19">
      <w:pPr>
        <w:pStyle w:val="Tekstpodstawowy"/>
        <w:numPr>
          <w:ilvl w:val="0"/>
          <w:numId w:val="9"/>
        </w:numPr>
        <w:tabs>
          <w:tab w:val="left" w:pos="4539"/>
        </w:tabs>
        <w:spacing w:line="276" w:lineRule="auto"/>
        <w:rPr>
          <w:b w:val="0"/>
          <w:bCs/>
          <w:szCs w:val="24"/>
          <w:lang w:val="en-US"/>
        </w:rPr>
      </w:pPr>
      <w:r w:rsidRPr="003F209C">
        <w:rPr>
          <w:b w:val="0"/>
          <w:bCs/>
          <w:szCs w:val="24"/>
          <w:lang w:val="en-US"/>
        </w:rPr>
        <w:t xml:space="preserve">Marek Zubik, Jan Podkowik, Robert Rybski, </w:t>
      </w:r>
      <w:r w:rsidRPr="003F209C">
        <w:rPr>
          <w:b w:val="0"/>
          <w:bCs/>
          <w:i/>
          <w:szCs w:val="24"/>
          <w:lang w:val="en-US"/>
        </w:rPr>
        <w:t>Judicial Dialogue on Data Retention Laws Shaping Common European Standard of the Protection of Freedom of Communication in the Digital Age: Concluding Remarks</w:t>
      </w:r>
      <w:r w:rsidRPr="003F209C">
        <w:rPr>
          <w:b w:val="0"/>
          <w:bCs/>
          <w:iCs/>
          <w:szCs w:val="24"/>
          <w:lang w:val="en-US"/>
        </w:rPr>
        <w:t>,</w:t>
      </w:r>
      <w:r w:rsidRPr="003F209C">
        <w:rPr>
          <w:b w:val="0"/>
          <w:bCs/>
          <w:szCs w:val="24"/>
          <w:lang w:val="en-US"/>
        </w:rPr>
        <w:t xml:space="preserve"> [w:] Marek Zubik, Jan Podkowik, Robert Rybski (red.), </w:t>
      </w:r>
      <w:r w:rsidRPr="003F209C">
        <w:rPr>
          <w:b w:val="0"/>
          <w:bCs/>
          <w:i/>
          <w:szCs w:val="24"/>
          <w:lang w:val="en-US"/>
        </w:rPr>
        <w:t>European Constitutional Courts Towards Data Retention Laws</w:t>
      </w:r>
      <w:r w:rsidRPr="003F209C">
        <w:rPr>
          <w:b w:val="0"/>
          <w:bCs/>
          <w:szCs w:val="24"/>
          <w:lang w:val="en-US"/>
        </w:rPr>
        <w:t>, New York &amp; Heidelberg 2020, Springer Nature (</w:t>
      </w:r>
      <w:proofErr w:type="spellStart"/>
      <w:r w:rsidRPr="003F209C">
        <w:rPr>
          <w:b w:val="0"/>
          <w:bCs/>
          <w:szCs w:val="24"/>
          <w:lang w:val="en-US"/>
        </w:rPr>
        <w:t>przyjęte</w:t>
      </w:r>
      <w:proofErr w:type="spellEnd"/>
      <w:r w:rsidRPr="003F209C">
        <w:rPr>
          <w:b w:val="0"/>
          <w:bCs/>
          <w:szCs w:val="24"/>
          <w:lang w:val="en-US"/>
        </w:rPr>
        <w:t xml:space="preserve"> do </w:t>
      </w:r>
      <w:proofErr w:type="spellStart"/>
      <w:r w:rsidRPr="003F209C">
        <w:rPr>
          <w:b w:val="0"/>
          <w:bCs/>
          <w:szCs w:val="24"/>
          <w:lang w:val="en-US"/>
        </w:rPr>
        <w:t>druku</w:t>
      </w:r>
      <w:proofErr w:type="spellEnd"/>
      <w:r w:rsidRPr="003F209C">
        <w:rPr>
          <w:b w:val="0"/>
          <w:bCs/>
          <w:szCs w:val="24"/>
          <w:lang w:val="en-US"/>
        </w:rPr>
        <w:t>);</w:t>
      </w:r>
    </w:p>
    <w:p w14:paraId="7457EAFB" w14:textId="77777777" w:rsidR="007C1A19" w:rsidRPr="003F209C" w:rsidRDefault="007C1A19" w:rsidP="007C1A19">
      <w:pPr>
        <w:pStyle w:val="Tekstpodstawowy"/>
        <w:tabs>
          <w:tab w:val="left" w:pos="4539"/>
        </w:tabs>
        <w:spacing w:line="276" w:lineRule="auto"/>
        <w:rPr>
          <w:b w:val="0"/>
          <w:szCs w:val="24"/>
          <w:lang w:val="en-US"/>
        </w:rPr>
      </w:pPr>
    </w:p>
    <w:p w14:paraId="6BDE87A2" w14:textId="77777777" w:rsidR="007C1A19" w:rsidRPr="008B2C48" w:rsidRDefault="007C1A19" w:rsidP="007C1A19">
      <w:pPr>
        <w:pStyle w:val="Tekstpodstawowy"/>
        <w:tabs>
          <w:tab w:val="left" w:pos="4539"/>
        </w:tabs>
        <w:spacing w:line="276" w:lineRule="auto"/>
        <w:rPr>
          <w:bCs/>
          <w:szCs w:val="24"/>
        </w:rPr>
      </w:pPr>
      <w:r w:rsidRPr="008B2C48">
        <w:rPr>
          <w:bCs/>
          <w:szCs w:val="24"/>
        </w:rPr>
        <w:t>Referaty na konferencjach naukowych będące wynikiem realizacji projektu:</w:t>
      </w:r>
    </w:p>
    <w:p w14:paraId="530633C8" w14:textId="77777777" w:rsidR="007C1A19" w:rsidRPr="003F209C" w:rsidRDefault="007C1A19" w:rsidP="007C1A19">
      <w:pPr>
        <w:pStyle w:val="Tekstpodstawowy"/>
        <w:tabs>
          <w:tab w:val="left" w:pos="4539"/>
        </w:tabs>
        <w:spacing w:line="276" w:lineRule="auto"/>
        <w:rPr>
          <w:b w:val="0"/>
          <w:szCs w:val="24"/>
        </w:rPr>
      </w:pPr>
    </w:p>
    <w:p w14:paraId="2FFD6915" w14:textId="77777777" w:rsidR="007C1A19" w:rsidRPr="003F209C" w:rsidRDefault="007C1A19" w:rsidP="007C1A19">
      <w:pPr>
        <w:pStyle w:val="Tekstpodstawowy"/>
        <w:numPr>
          <w:ilvl w:val="0"/>
          <w:numId w:val="10"/>
        </w:numPr>
        <w:tabs>
          <w:tab w:val="left" w:pos="4539"/>
        </w:tabs>
        <w:spacing w:line="276" w:lineRule="auto"/>
        <w:rPr>
          <w:b w:val="0"/>
          <w:szCs w:val="24"/>
        </w:rPr>
      </w:pPr>
      <w:r w:rsidRPr="003F209C">
        <w:rPr>
          <w:b w:val="0"/>
          <w:szCs w:val="24"/>
        </w:rPr>
        <w:t xml:space="preserve">Marek Zubik, Jan Podkowik, Robert Rybski, referat </w:t>
      </w:r>
      <w:r w:rsidRPr="003F209C">
        <w:rPr>
          <w:b w:val="0"/>
          <w:i/>
          <w:iCs/>
          <w:szCs w:val="24"/>
        </w:rPr>
        <w:t xml:space="preserve">Data </w:t>
      </w:r>
      <w:proofErr w:type="spellStart"/>
      <w:r w:rsidRPr="003F209C">
        <w:rPr>
          <w:b w:val="0"/>
          <w:i/>
          <w:iCs/>
          <w:szCs w:val="24"/>
        </w:rPr>
        <w:t>Retention</w:t>
      </w:r>
      <w:proofErr w:type="spellEnd"/>
      <w:r w:rsidRPr="003F209C">
        <w:rPr>
          <w:b w:val="0"/>
          <w:i/>
          <w:iCs/>
          <w:szCs w:val="24"/>
        </w:rPr>
        <w:t xml:space="preserve"> </w:t>
      </w:r>
      <w:proofErr w:type="spellStart"/>
      <w:r w:rsidRPr="003F209C">
        <w:rPr>
          <w:b w:val="0"/>
          <w:i/>
          <w:iCs/>
          <w:szCs w:val="24"/>
        </w:rPr>
        <w:t>Laws</w:t>
      </w:r>
      <w:proofErr w:type="spellEnd"/>
      <w:r w:rsidRPr="003F209C">
        <w:rPr>
          <w:b w:val="0"/>
          <w:i/>
          <w:iCs/>
          <w:szCs w:val="24"/>
        </w:rPr>
        <w:t xml:space="preserve"> </w:t>
      </w:r>
      <w:proofErr w:type="spellStart"/>
      <w:r w:rsidRPr="003F209C">
        <w:rPr>
          <w:b w:val="0"/>
          <w:i/>
          <w:iCs/>
          <w:szCs w:val="24"/>
        </w:rPr>
        <w:t>under</w:t>
      </w:r>
      <w:proofErr w:type="spellEnd"/>
      <w:r w:rsidRPr="003F209C">
        <w:rPr>
          <w:b w:val="0"/>
          <w:i/>
          <w:iCs/>
          <w:szCs w:val="24"/>
        </w:rPr>
        <w:t xml:space="preserve"> </w:t>
      </w:r>
      <w:proofErr w:type="spellStart"/>
      <w:r w:rsidRPr="003F209C">
        <w:rPr>
          <w:b w:val="0"/>
          <w:i/>
          <w:iCs/>
          <w:szCs w:val="24"/>
        </w:rPr>
        <w:t>constitutional</w:t>
      </w:r>
      <w:proofErr w:type="spellEnd"/>
      <w:r w:rsidRPr="003F209C">
        <w:rPr>
          <w:b w:val="0"/>
          <w:i/>
          <w:iCs/>
          <w:szCs w:val="24"/>
        </w:rPr>
        <w:t xml:space="preserve"> </w:t>
      </w:r>
      <w:proofErr w:type="spellStart"/>
      <w:r w:rsidRPr="003F209C">
        <w:rPr>
          <w:b w:val="0"/>
          <w:i/>
          <w:iCs/>
          <w:szCs w:val="24"/>
        </w:rPr>
        <w:t>scrutiny</w:t>
      </w:r>
      <w:proofErr w:type="spellEnd"/>
      <w:r w:rsidRPr="003F209C">
        <w:rPr>
          <w:b w:val="0"/>
          <w:i/>
          <w:iCs/>
          <w:szCs w:val="24"/>
        </w:rPr>
        <w:t xml:space="preserve"> in the </w:t>
      </w:r>
      <w:proofErr w:type="spellStart"/>
      <w:r w:rsidRPr="003F209C">
        <w:rPr>
          <w:b w:val="0"/>
          <w:i/>
          <w:iCs/>
          <w:szCs w:val="24"/>
        </w:rPr>
        <w:t>European</w:t>
      </w:r>
      <w:proofErr w:type="spellEnd"/>
      <w:r w:rsidRPr="003F209C">
        <w:rPr>
          <w:b w:val="0"/>
          <w:i/>
          <w:iCs/>
          <w:szCs w:val="24"/>
        </w:rPr>
        <w:t xml:space="preserve"> Union – </w:t>
      </w:r>
      <w:proofErr w:type="spellStart"/>
      <w:r w:rsidRPr="003F209C">
        <w:rPr>
          <w:b w:val="0"/>
          <w:i/>
          <w:iCs/>
          <w:szCs w:val="24"/>
        </w:rPr>
        <w:t>towards</w:t>
      </w:r>
      <w:proofErr w:type="spellEnd"/>
      <w:r w:rsidRPr="003F209C">
        <w:rPr>
          <w:b w:val="0"/>
          <w:i/>
          <w:iCs/>
          <w:szCs w:val="24"/>
        </w:rPr>
        <w:t xml:space="preserve"> </w:t>
      </w:r>
      <w:proofErr w:type="spellStart"/>
      <w:r w:rsidRPr="003F209C">
        <w:rPr>
          <w:b w:val="0"/>
          <w:i/>
          <w:iCs/>
          <w:szCs w:val="24"/>
        </w:rPr>
        <w:t>new</w:t>
      </w:r>
      <w:proofErr w:type="spellEnd"/>
      <w:r w:rsidRPr="003F209C">
        <w:rPr>
          <w:b w:val="0"/>
          <w:i/>
          <w:iCs/>
          <w:szCs w:val="24"/>
        </w:rPr>
        <w:t xml:space="preserve"> </w:t>
      </w:r>
      <w:proofErr w:type="spellStart"/>
      <w:r w:rsidRPr="003F209C">
        <w:rPr>
          <w:b w:val="0"/>
          <w:i/>
          <w:iCs/>
          <w:szCs w:val="24"/>
        </w:rPr>
        <w:t>legal</w:t>
      </w:r>
      <w:proofErr w:type="spellEnd"/>
      <w:r w:rsidRPr="003F209C">
        <w:rPr>
          <w:b w:val="0"/>
          <w:i/>
          <w:iCs/>
          <w:szCs w:val="24"/>
        </w:rPr>
        <w:t xml:space="preserve"> standard on </w:t>
      </w:r>
      <w:proofErr w:type="spellStart"/>
      <w:r w:rsidRPr="003F209C">
        <w:rPr>
          <w:b w:val="0"/>
          <w:i/>
          <w:iCs/>
          <w:szCs w:val="24"/>
        </w:rPr>
        <w:t>combating</w:t>
      </w:r>
      <w:proofErr w:type="spellEnd"/>
      <w:r w:rsidRPr="003F209C">
        <w:rPr>
          <w:b w:val="0"/>
          <w:i/>
          <w:iCs/>
          <w:szCs w:val="24"/>
        </w:rPr>
        <w:t xml:space="preserve"> </w:t>
      </w:r>
      <w:proofErr w:type="spellStart"/>
      <w:r w:rsidRPr="003F209C">
        <w:rPr>
          <w:b w:val="0"/>
          <w:i/>
          <w:iCs/>
          <w:szCs w:val="24"/>
        </w:rPr>
        <w:t>terrorism</w:t>
      </w:r>
      <w:proofErr w:type="spellEnd"/>
      <w:r w:rsidRPr="003F209C">
        <w:rPr>
          <w:b w:val="0"/>
          <w:szCs w:val="24"/>
        </w:rPr>
        <w:t>, X Światowy Zjazd Prawa Konstytucyjnego, 18-22 czerwca 2018 r., Seul, Korea Południowa;</w:t>
      </w:r>
    </w:p>
    <w:p w14:paraId="27B513E9" w14:textId="77777777" w:rsidR="007C1A19" w:rsidRPr="003F209C" w:rsidRDefault="007C1A19" w:rsidP="007C1A19">
      <w:pPr>
        <w:pStyle w:val="Tekstpodstawowy"/>
        <w:numPr>
          <w:ilvl w:val="0"/>
          <w:numId w:val="10"/>
        </w:numPr>
        <w:tabs>
          <w:tab w:val="left" w:pos="4539"/>
        </w:tabs>
        <w:spacing w:line="276" w:lineRule="auto"/>
        <w:rPr>
          <w:b w:val="0"/>
          <w:szCs w:val="24"/>
          <w:lang w:val="en-US"/>
        </w:rPr>
      </w:pPr>
      <w:r w:rsidRPr="003F209C">
        <w:rPr>
          <w:b w:val="0"/>
          <w:szCs w:val="24"/>
          <w:lang w:val="en-US"/>
        </w:rPr>
        <w:t xml:space="preserve">Marek Zubik, Jan Podkowik, Robert Rybski, </w:t>
      </w:r>
      <w:proofErr w:type="spellStart"/>
      <w:r w:rsidRPr="003F209C">
        <w:rPr>
          <w:b w:val="0"/>
          <w:szCs w:val="24"/>
          <w:lang w:val="en-US"/>
        </w:rPr>
        <w:t>referat</w:t>
      </w:r>
      <w:proofErr w:type="spellEnd"/>
      <w:r w:rsidRPr="003F209C">
        <w:rPr>
          <w:b w:val="0"/>
          <w:szCs w:val="24"/>
          <w:lang w:val="en-US"/>
        </w:rPr>
        <w:t xml:space="preserve"> </w:t>
      </w:r>
      <w:r w:rsidRPr="003F209C">
        <w:rPr>
          <w:b w:val="0"/>
          <w:i/>
          <w:iCs/>
          <w:szCs w:val="24"/>
          <w:lang w:val="en-US"/>
        </w:rPr>
        <w:t>European constitutional courts towards data retention laws</w:t>
      </w:r>
      <w:r w:rsidRPr="003F209C">
        <w:rPr>
          <w:b w:val="0"/>
          <w:szCs w:val="24"/>
          <w:lang w:val="en-US"/>
        </w:rPr>
        <w:t xml:space="preserve">, </w:t>
      </w:r>
      <w:proofErr w:type="spellStart"/>
      <w:r w:rsidRPr="003F209C">
        <w:rPr>
          <w:b w:val="0"/>
          <w:szCs w:val="24"/>
          <w:lang w:val="en-US"/>
        </w:rPr>
        <w:t>międzynarodowa</w:t>
      </w:r>
      <w:proofErr w:type="spellEnd"/>
      <w:r w:rsidRPr="003F209C">
        <w:rPr>
          <w:b w:val="0"/>
          <w:szCs w:val="24"/>
          <w:lang w:val="en-US"/>
        </w:rPr>
        <w:t xml:space="preserve"> konferencja </w:t>
      </w:r>
      <w:r w:rsidRPr="003F209C">
        <w:rPr>
          <w:b w:val="0"/>
          <w:i/>
          <w:iCs/>
          <w:szCs w:val="24"/>
          <w:lang w:val="en-US"/>
        </w:rPr>
        <w:t>Identity, Security, Democracy: Challenges for Public Law</w:t>
      </w:r>
      <w:r w:rsidRPr="003F209C">
        <w:rPr>
          <w:b w:val="0"/>
          <w:szCs w:val="24"/>
          <w:lang w:val="en-US"/>
        </w:rPr>
        <w:t xml:space="preserve">, 25-27 </w:t>
      </w:r>
      <w:proofErr w:type="spellStart"/>
      <w:r w:rsidRPr="003F209C">
        <w:rPr>
          <w:b w:val="0"/>
          <w:szCs w:val="24"/>
          <w:lang w:val="en-US"/>
        </w:rPr>
        <w:t>czerwca</w:t>
      </w:r>
      <w:proofErr w:type="spellEnd"/>
      <w:r w:rsidRPr="003F209C">
        <w:rPr>
          <w:b w:val="0"/>
          <w:szCs w:val="24"/>
          <w:lang w:val="en-US"/>
        </w:rPr>
        <w:t xml:space="preserve"> 2018 r., Hong Kong;</w:t>
      </w:r>
    </w:p>
    <w:p w14:paraId="68C99DD8" w14:textId="77777777" w:rsidR="007C1A19" w:rsidRPr="003F209C" w:rsidRDefault="007C1A19" w:rsidP="007C1A19">
      <w:pPr>
        <w:pStyle w:val="Tekstpodstawowy"/>
        <w:numPr>
          <w:ilvl w:val="0"/>
          <w:numId w:val="10"/>
        </w:numPr>
        <w:tabs>
          <w:tab w:val="left" w:pos="4539"/>
        </w:tabs>
        <w:spacing w:line="276" w:lineRule="auto"/>
        <w:rPr>
          <w:b w:val="0"/>
          <w:szCs w:val="24"/>
          <w:lang w:val="en-US"/>
        </w:rPr>
      </w:pPr>
      <w:r w:rsidRPr="003F209C">
        <w:rPr>
          <w:b w:val="0"/>
          <w:szCs w:val="24"/>
          <w:lang w:val="en-US"/>
        </w:rPr>
        <w:t xml:space="preserve">Marek Zubik, Jan Podkowik, Robert Rybski, </w:t>
      </w:r>
      <w:proofErr w:type="spellStart"/>
      <w:r w:rsidRPr="003F209C">
        <w:rPr>
          <w:b w:val="0"/>
          <w:szCs w:val="24"/>
          <w:lang w:val="en-US"/>
        </w:rPr>
        <w:t>referat</w:t>
      </w:r>
      <w:proofErr w:type="spellEnd"/>
      <w:r w:rsidRPr="003F209C">
        <w:rPr>
          <w:b w:val="0"/>
          <w:i/>
          <w:iCs/>
          <w:szCs w:val="24"/>
          <w:lang w:val="en-US"/>
        </w:rPr>
        <w:t xml:space="preserve"> Judicial Dialogue in Europe. Between harmony and cacophony on the example of personal data protection</w:t>
      </w:r>
      <w:r w:rsidRPr="003F209C">
        <w:rPr>
          <w:b w:val="0"/>
          <w:szCs w:val="24"/>
          <w:lang w:val="en-US"/>
        </w:rPr>
        <w:t xml:space="preserve">, </w:t>
      </w:r>
      <w:proofErr w:type="spellStart"/>
      <w:r w:rsidRPr="003F209C">
        <w:rPr>
          <w:b w:val="0"/>
          <w:szCs w:val="24"/>
          <w:lang w:val="en-US"/>
        </w:rPr>
        <w:t>międzynarodowa</w:t>
      </w:r>
      <w:proofErr w:type="spellEnd"/>
      <w:r w:rsidRPr="003F209C">
        <w:rPr>
          <w:b w:val="0"/>
          <w:szCs w:val="24"/>
          <w:lang w:val="en-US"/>
        </w:rPr>
        <w:t xml:space="preserve"> konferencja </w:t>
      </w:r>
      <w:r w:rsidRPr="003F209C">
        <w:rPr>
          <w:b w:val="0"/>
          <w:i/>
          <w:iCs/>
          <w:szCs w:val="24"/>
          <w:lang w:val="en-US"/>
        </w:rPr>
        <w:lastRenderedPageBreak/>
        <w:t>Public Law in Times of Change?</w:t>
      </w:r>
      <w:r w:rsidRPr="003F209C">
        <w:rPr>
          <w:b w:val="0"/>
          <w:szCs w:val="24"/>
          <w:lang w:val="en-US"/>
        </w:rPr>
        <w:t xml:space="preserve">, Santiago de Chile, 1-3 </w:t>
      </w:r>
      <w:proofErr w:type="spellStart"/>
      <w:r w:rsidRPr="003F209C">
        <w:rPr>
          <w:b w:val="0"/>
          <w:szCs w:val="24"/>
          <w:lang w:val="en-US"/>
        </w:rPr>
        <w:t>lipca</w:t>
      </w:r>
      <w:proofErr w:type="spellEnd"/>
      <w:r w:rsidRPr="003F209C">
        <w:rPr>
          <w:b w:val="0"/>
          <w:szCs w:val="24"/>
          <w:lang w:val="en-US"/>
        </w:rPr>
        <w:t xml:space="preserve"> 2019 r., </w:t>
      </w:r>
      <w:proofErr w:type="spellStart"/>
      <w:r w:rsidRPr="003F209C">
        <w:rPr>
          <w:b w:val="0"/>
          <w:szCs w:val="24"/>
          <w:lang w:val="en-US"/>
        </w:rPr>
        <w:t>organizator</w:t>
      </w:r>
      <w:proofErr w:type="spellEnd"/>
      <w:r w:rsidRPr="003F209C">
        <w:rPr>
          <w:b w:val="0"/>
          <w:szCs w:val="24"/>
          <w:lang w:val="en-US"/>
        </w:rPr>
        <w:t>: International Society of Public Law;</w:t>
      </w:r>
    </w:p>
    <w:p w14:paraId="19B95D42" w14:textId="77777777" w:rsidR="007C1A19" w:rsidRPr="003F209C" w:rsidRDefault="007C1A19" w:rsidP="007C1A19">
      <w:pPr>
        <w:pStyle w:val="Tekstpodstawowy"/>
        <w:numPr>
          <w:ilvl w:val="0"/>
          <w:numId w:val="10"/>
        </w:numPr>
        <w:tabs>
          <w:tab w:val="left" w:pos="4539"/>
        </w:tabs>
        <w:spacing w:line="276" w:lineRule="auto"/>
        <w:rPr>
          <w:b w:val="0"/>
          <w:szCs w:val="24"/>
          <w:lang w:val="en-US"/>
        </w:rPr>
      </w:pPr>
      <w:r w:rsidRPr="003F209C">
        <w:rPr>
          <w:b w:val="0"/>
          <w:szCs w:val="24"/>
          <w:lang w:val="en-US"/>
        </w:rPr>
        <w:t xml:space="preserve">Jan Podkowik, </w:t>
      </w:r>
      <w:proofErr w:type="spellStart"/>
      <w:r w:rsidRPr="003F209C">
        <w:rPr>
          <w:b w:val="0"/>
          <w:szCs w:val="24"/>
          <w:lang w:val="en-US"/>
        </w:rPr>
        <w:t>referat</w:t>
      </w:r>
      <w:proofErr w:type="spellEnd"/>
      <w:r w:rsidRPr="003F209C">
        <w:rPr>
          <w:b w:val="0"/>
          <w:i/>
          <w:iCs/>
          <w:szCs w:val="24"/>
          <w:lang w:val="en-US"/>
        </w:rPr>
        <w:t xml:space="preserve"> Accountability in the robotic era. Towards new effective remedies to protect individuals?</w:t>
      </w:r>
      <w:r w:rsidRPr="003F209C">
        <w:rPr>
          <w:b w:val="0"/>
          <w:szCs w:val="24"/>
          <w:lang w:val="en-US"/>
        </w:rPr>
        <w:t xml:space="preserve">, </w:t>
      </w:r>
      <w:proofErr w:type="spellStart"/>
      <w:r w:rsidRPr="003F209C">
        <w:rPr>
          <w:b w:val="0"/>
          <w:szCs w:val="24"/>
          <w:lang w:val="en-US"/>
        </w:rPr>
        <w:t>międzynarodowa</w:t>
      </w:r>
      <w:proofErr w:type="spellEnd"/>
      <w:r w:rsidRPr="003F209C">
        <w:rPr>
          <w:b w:val="0"/>
          <w:szCs w:val="24"/>
          <w:lang w:val="en-US"/>
        </w:rPr>
        <w:t xml:space="preserve"> konferencja </w:t>
      </w:r>
      <w:r w:rsidRPr="003F209C">
        <w:rPr>
          <w:b w:val="0"/>
          <w:i/>
          <w:iCs/>
          <w:szCs w:val="24"/>
          <w:lang w:val="en-US"/>
        </w:rPr>
        <w:t>Public Law in Times of Change?</w:t>
      </w:r>
      <w:r w:rsidRPr="003F209C">
        <w:rPr>
          <w:b w:val="0"/>
          <w:szCs w:val="24"/>
          <w:lang w:val="en-US"/>
        </w:rPr>
        <w:t xml:space="preserve">, Santiago de Chile, 1-3 </w:t>
      </w:r>
      <w:proofErr w:type="spellStart"/>
      <w:r w:rsidRPr="003F209C">
        <w:rPr>
          <w:b w:val="0"/>
          <w:szCs w:val="24"/>
          <w:lang w:val="en-US"/>
        </w:rPr>
        <w:t>lipca</w:t>
      </w:r>
      <w:proofErr w:type="spellEnd"/>
      <w:r w:rsidRPr="003F209C">
        <w:rPr>
          <w:b w:val="0"/>
          <w:szCs w:val="24"/>
          <w:lang w:val="en-US"/>
        </w:rPr>
        <w:t xml:space="preserve"> 2019 r., </w:t>
      </w:r>
      <w:proofErr w:type="spellStart"/>
      <w:r w:rsidRPr="003F209C">
        <w:rPr>
          <w:b w:val="0"/>
          <w:szCs w:val="24"/>
          <w:lang w:val="en-US"/>
        </w:rPr>
        <w:t>organizator</w:t>
      </w:r>
      <w:proofErr w:type="spellEnd"/>
      <w:r w:rsidRPr="003F209C">
        <w:rPr>
          <w:b w:val="0"/>
          <w:szCs w:val="24"/>
          <w:lang w:val="en-US"/>
        </w:rPr>
        <w:t>: International Society of Public Law;</w:t>
      </w:r>
    </w:p>
    <w:p w14:paraId="773B7521" w14:textId="77777777" w:rsidR="007C1A19" w:rsidRPr="003F209C" w:rsidRDefault="007C1A19" w:rsidP="007C1A19">
      <w:pPr>
        <w:pStyle w:val="Tekstpodstawowy"/>
        <w:numPr>
          <w:ilvl w:val="0"/>
          <w:numId w:val="10"/>
        </w:numPr>
        <w:tabs>
          <w:tab w:val="left" w:pos="4539"/>
        </w:tabs>
        <w:spacing w:line="276" w:lineRule="auto"/>
        <w:rPr>
          <w:b w:val="0"/>
          <w:szCs w:val="24"/>
        </w:rPr>
      </w:pPr>
      <w:r w:rsidRPr="003F209C">
        <w:rPr>
          <w:b w:val="0"/>
          <w:szCs w:val="24"/>
        </w:rPr>
        <w:t xml:space="preserve">Marek Zubik, referat </w:t>
      </w:r>
      <w:r w:rsidRPr="003F209C">
        <w:rPr>
          <w:b w:val="0"/>
          <w:i/>
          <w:iCs/>
          <w:szCs w:val="24"/>
        </w:rPr>
        <w:t>Ochrona prywatności w dobie cyfrowej w orzecznictwie ETPC</w:t>
      </w:r>
      <w:r w:rsidRPr="003F209C">
        <w:rPr>
          <w:b w:val="0"/>
          <w:szCs w:val="24"/>
        </w:rPr>
        <w:t xml:space="preserve">, konferencja </w:t>
      </w:r>
      <w:r w:rsidRPr="003F209C">
        <w:rPr>
          <w:b w:val="0"/>
          <w:i/>
          <w:iCs/>
          <w:szCs w:val="24"/>
        </w:rPr>
        <w:t>Zagadnienia teorii prawa: ukraińskie i światowe doświadczenia nauczania</w:t>
      </w:r>
      <w:r w:rsidRPr="003F209C">
        <w:rPr>
          <w:b w:val="0"/>
          <w:szCs w:val="24"/>
        </w:rPr>
        <w:t xml:space="preserve">, </w:t>
      </w:r>
      <w:proofErr w:type="spellStart"/>
      <w:r w:rsidRPr="003F209C">
        <w:rPr>
          <w:b w:val="0"/>
          <w:szCs w:val="24"/>
        </w:rPr>
        <w:t>Jaremcze</w:t>
      </w:r>
      <w:proofErr w:type="spellEnd"/>
      <w:r w:rsidRPr="003F209C">
        <w:rPr>
          <w:b w:val="0"/>
          <w:szCs w:val="24"/>
        </w:rPr>
        <w:t xml:space="preserve"> (Ukraina), 16-18 sierpnia 2017 r., organizatorzy: OBWE, Ministerstwo Oświaty i Nauki Ukrainy, Centrum Promocji Polskich Nauk Prawych WPiA UW; </w:t>
      </w:r>
    </w:p>
    <w:p w14:paraId="3F09701E" w14:textId="77777777" w:rsidR="007C1A19" w:rsidRPr="003F209C" w:rsidRDefault="007C1A19" w:rsidP="007C1A19">
      <w:pPr>
        <w:pStyle w:val="Tekstpodstawowy"/>
        <w:tabs>
          <w:tab w:val="left" w:pos="4539"/>
        </w:tabs>
        <w:spacing w:line="276" w:lineRule="auto"/>
        <w:ind w:left="720"/>
        <w:rPr>
          <w:b w:val="0"/>
          <w:szCs w:val="24"/>
        </w:rPr>
      </w:pPr>
    </w:p>
    <w:p w14:paraId="681F15EC" w14:textId="77777777" w:rsidR="007C1A19" w:rsidRPr="003F209C" w:rsidRDefault="007C1A19" w:rsidP="007C1A19">
      <w:pPr>
        <w:pStyle w:val="Tekstpodstawowy"/>
        <w:numPr>
          <w:ilvl w:val="0"/>
          <w:numId w:val="10"/>
        </w:numPr>
        <w:tabs>
          <w:tab w:val="left" w:pos="4539"/>
        </w:tabs>
        <w:spacing w:line="276" w:lineRule="auto"/>
        <w:rPr>
          <w:b w:val="0"/>
          <w:szCs w:val="24"/>
          <w:lang w:val="en-US"/>
        </w:rPr>
      </w:pPr>
      <w:r w:rsidRPr="003F209C">
        <w:rPr>
          <w:b w:val="0"/>
          <w:szCs w:val="24"/>
        </w:rPr>
        <w:t xml:space="preserve">Przygotowywana jest ponadto dyskusja panelowa na temat znaczenia orzecznictwa konstytucyjnego i dialogu sądowego o retencji danych dla określenia granic wolności komunikowania się oraz prywatności, która ma być częścią najbliższej dorocznej międzynarodowej konferencji organizowanej przez International </w:t>
      </w:r>
      <w:proofErr w:type="spellStart"/>
      <w:r w:rsidRPr="003F209C">
        <w:rPr>
          <w:b w:val="0"/>
          <w:szCs w:val="24"/>
        </w:rPr>
        <w:t>Society</w:t>
      </w:r>
      <w:proofErr w:type="spellEnd"/>
      <w:r w:rsidRPr="003F209C">
        <w:rPr>
          <w:b w:val="0"/>
          <w:szCs w:val="24"/>
        </w:rPr>
        <w:t xml:space="preserve"> of Public Law we Wrocławiu w dniach 9-11 lipca 2020 r. zatytułowanej </w:t>
      </w:r>
      <w:r w:rsidRPr="003F209C">
        <w:rPr>
          <w:b w:val="0"/>
          <w:i/>
          <w:iCs/>
          <w:szCs w:val="24"/>
        </w:rPr>
        <w:t>Public Law. (</w:t>
      </w:r>
      <w:proofErr w:type="spellStart"/>
      <w:r w:rsidRPr="003F209C">
        <w:rPr>
          <w:b w:val="0"/>
          <w:i/>
          <w:iCs/>
          <w:szCs w:val="24"/>
        </w:rPr>
        <w:t>Dis</w:t>
      </w:r>
      <w:proofErr w:type="spellEnd"/>
      <w:r w:rsidRPr="003F209C">
        <w:rPr>
          <w:b w:val="0"/>
          <w:i/>
          <w:iCs/>
          <w:szCs w:val="24"/>
        </w:rPr>
        <w:t xml:space="preserve">)trust and </w:t>
      </w:r>
      <w:proofErr w:type="spellStart"/>
      <w:r w:rsidRPr="003F209C">
        <w:rPr>
          <w:b w:val="0"/>
          <w:i/>
          <w:iCs/>
          <w:szCs w:val="24"/>
        </w:rPr>
        <w:t>Dissent</w:t>
      </w:r>
      <w:proofErr w:type="spellEnd"/>
      <w:r w:rsidRPr="003F209C">
        <w:rPr>
          <w:b w:val="0"/>
          <w:szCs w:val="24"/>
        </w:rPr>
        <w:t>.</w:t>
      </w:r>
    </w:p>
    <w:p w14:paraId="0B98F593" w14:textId="77777777" w:rsidR="007C1A19" w:rsidRDefault="007C1A19" w:rsidP="007C1A19">
      <w:pPr>
        <w:pStyle w:val="Tekstpodstawowy"/>
        <w:tabs>
          <w:tab w:val="left" w:pos="4539"/>
        </w:tabs>
        <w:spacing w:line="276" w:lineRule="auto"/>
        <w:rPr>
          <w:b w:val="0"/>
          <w:szCs w:val="24"/>
        </w:rPr>
      </w:pPr>
    </w:p>
    <w:p w14:paraId="0611BF07" w14:textId="77777777" w:rsidR="007C1A19" w:rsidRPr="003F209C" w:rsidRDefault="007C1A19" w:rsidP="007C1A19">
      <w:pPr>
        <w:pStyle w:val="Tekstpodstawowy"/>
        <w:tabs>
          <w:tab w:val="left" w:pos="4539"/>
        </w:tabs>
        <w:spacing w:line="276" w:lineRule="auto"/>
        <w:rPr>
          <w:b w:val="0"/>
          <w:szCs w:val="24"/>
        </w:rPr>
      </w:pPr>
    </w:p>
    <w:p w14:paraId="71DA32FA" w14:textId="77777777" w:rsidR="007C1A19" w:rsidRPr="003F209C" w:rsidRDefault="007C1A19" w:rsidP="007C1A19">
      <w:pPr>
        <w:pStyle w:val="Tekstpodstawowy"/>
        <w:tabs>
          <w:tab w:val="left" w:pos="4539"/>
        </w:tabs>
        <w:spacing w:line="276" w:lineRule="auto"/>
        <w:rPr>
          <w:szCs w:val="24"/>
          <w:u w:val="single"/>
        </w:rPr>
      </w:pPr>
      <w:r w:rsidRPr="003F209C">
        <w:rPr>
          <w:szCs w:val="24"/>
          <w:u w:val="single"/>
        </w:rPr>
        <w:t xml:space="preserve">Dane podstawowe </w:t>
      </w:r>
      <w:r>
        <w:rPr>
          <w:szCs w:val="24"/>
          <w:u w:val="single"/>
        </w:rPr>
        <w:t xml:space="preserve">projektu </w:t>
      </w:r>
      <w:r w:rsidRPr="003F209C">
        <w:rPr>
          <w:szCs w:val="24"/>
          <w:u w:val="single"/>
        </w:rPr>
        <w:t>i opis efektów prowadzonych badań:</w:t>
      </w:r>
    </w:p>
    <w:p w14:paraId="5AE28CF1" w14:textId="77777777" w:rsidR="007C1A19" w:rsidRPr="003F209C" w:rsidRDefault="007C1A19" w:rsidP="007C1A19">
      <w:pPr>
        <w:pStyle w:val="Tekstpodstawowy"/>
        <w:tabs>
          <w:tab w:val="left" w:pos="4539"/>
        </w:tabs>
        <w:spacing w:line="276" w:lineRule="auto"/>
        <w:rPr>
          <w:b w:val="0"/>
          <w:szCs w:val="24"/>
        </w:rPr>
      </w:pPr>
    </w:p>
    <w:p w14:paraId="4045D796" w14:textId="77777777" w:rsidR="007C1A19" w:rsidRPr="003F209C" w:rsidRDefault="007C1A19" w:rsidP="007C1A19">
      <w:pPr>
        <w:spacing w:after="0" w:line="276" w:lineRule="auto"/>
        <w:jc w:val="both"/>
        <w:rPr>
          <w:rFonts w:ascii="Garamond" w:hAnsi="Garamond" w:cs="Times New Roman"/>
          <w:b/>
          <w:sz w:val="24"/>
          <w:szCs w:val="24"/>
        </w:rPr>
      </w:pPr>
      <w:r w:rsidRPr="003F209C">
        <w:rPr>
          <w:rFonts w:ascii="Garamond" w:hAnsi="Garamond" w:cs="Times New Roman"/>
          <w:b/>
          <w:sz w:val="24"/>
          <w:szCs w:val="24"/>
        </w:rPr>
        <w:t>I. Osiągnięcia</w:t>
      </w:r>
    </w:p>
    <w:p w14:paraId="526C6DC2" w14:textId="77777777" w:rsidR="007C1A19" w:rsidRPr="003F209C" w:rsidRDefault="007C1A19" w:rsidP="007C1A19">
      <w:pPr>
        <w:spacing w:after="0" w:line="276" w:lineRule="auto"/>
        <w:jc w:val="both"/>
        <w:rPr>
          <w:rFonts w:ascii="Garamond" w:hAnsi="Garamond" w:cs="Times New Roman"/>
          <w:b/>
          <w:sz w:val="24"/>
          <w:szCs w:val="24"/>
        </w:rPr>
      </w:pPr>
    </w:p>
    <w:p w14:paraId="24BB8445"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1.</w:t>
      </w:r>
      <w:r w:rsidRPr="003F209C">
        <w:rPr>
          <w:rFonts w:ascii="Garamond" w:hAnsi="Garamond" w:cs="Times New Roman"/>
          <w:sz w:val="24"/>
          <w:szCs w:val="24"/>
        </w:rPr>
        <w:t xml:space="preserve"> Podstawowym osiągnięciem jest monografia (praca zbiorowa) w języku angielskim pt. </w:t>
      </w:r>
      <w:r w:rsidRPr="003F209C">
        <w:rPr>
          <w:rFonts w:ascii="Garamond" w:hAnsi="Garamond" w:cs="Times New Roman"/>
          <w:sz w:val="24"/>
          <w:szCs w:val="24"/>
          <w:lang w:val="en-GB"/>
        </w:rPr>
        <w:t xml:space="preserve">„European Constitutional Courts Towards Data Retention Laws” pod </w:t>
      </w:r>
      <w:proofErr w:type="spellStart"/>
      <w:r w:rsidRPr="003F209C">
        <w:rPr>
          <w:rFonts w:ascii="Garamond" w:hAnsi="Garamond" w:cs="Times New Roman"/>
          <w:sz w:val="24"/>
          <w:szCs w:val="24"/>
          <w:lang w:val="en-GB"/>
        </w:rPr>
        <w:t>redakcją</w:t>
      </w:r>
      <w:proofErr w:type="spellEnd"/>
      <w:r w:rsidRPr="003F209C">
        <w:rPr>
          <w:rFonts w:ascii="Garamond" w:hAnsi="Garamond" w:cs="Times New Roman"/>
          <w:sz w:val="24"/>
          <w:szCs w:val="24"/>
          <w:lang w:val="en-GB"/>
        </w:rPr>
        <w:t xml:space="preserve"> M. </w:t>
      </w:r>
      <w:proofErr w:type="spellStart"/>
      <w:r w:rsidRPr="003F209C">
        <w:rPr>
          <w:rFonts w:ascii="Garamond" w:hAnsi="Garamond" w:cs="Times New Roman"/>
          <w:sz w:val="24"/>
          <w:szCs w:val="24"/>
          <w:lang w:val="en-GB"/>
        </w:rPr>
        <w:t>Zubika</w:t>
      </w:r>
      <w:proofErr w:type="spellEnd"/>
      <w:r w:rsidRPr="003F209C">
        <w:rPr>
          <w:rFonts w:ascii="Garamond" w:hAnsi="Garamond" w:cs="Times New Roman"/>
          <w:sz w:val="24"/>
          <w:szCs w:val="24"/>
          <w:lang w:val="en-GB"/>
        </w:rPr>
        <w:t xml:space="preserve">, J. </w:t>
      </w:r>
      <w:proofErr w:type="spellStart"/>
      <w:r w:rsidRPr="003F209C">
        <w:rPr>
          <w:rFonts w:ascii="Garamond" w:hAnsi="Garamond" w:cs="Times New Roman"/>
          <w:sz w:val="24"/>
          <w:szCs w:val="24"/>
          <w:lang w:val="en-GB"/>
        </w:rPr>
        <w:t>Podkowika</w:t>
      </w:r>
      <w:proofErr w:type="spellEnd"/>
      <w:r w:rsidRPr="003F209C">
        <w:rPr>
          <w:rFonts w:ascii="Garamond" w:hAnsi="Garamond" w:cs="Times New Roman"/>
          <w:sz w:val="24"/>
          <w:szCs w:val="24"/>
          <w:lang w:val="en-GB"/>
        </w:rPr>
        <w:t xml:space="preserve"> i R. </w:t>
      </w:r>
      <w:proofErr w:type="spellStart"/>
      <w:r w:rsidRPr="003F209C">
        <w:rPr>
          <w:rFonts w:ascii="Garamond" w:hAnsi="Garamond" w:cs="Times New Roman"/>
          <w:sz w:val="24"/>
          <w:szCs w:val="24"/>
          <w:lang w:val="en-GB"/>
        </w:rPr>
        <w:t>Rybskiego</w:t>
      </w:r>
      <w:proofErr w:type="spellEnd"/>
      <w:r w:rsidRPr="003F209C">
        <w:rPr>
          <w:rFonts w:ascii="Garamond" w:hAnsi="Garamond" w:cs="Times New Roman"/>
          <w:sz w:val="24"/>
          <w:szCs w:val="24"/>
          <w:lang w:val="en-GB"/>
        </w:rPr>
        <w:t xml:space="preserve">. </w:t>
      </w:r>
      <w:r w:rsidRPr="003F209C">
        <w:rPr>
          <w:rFonts w:ascii="Garamond" w:hAnsi="Garamond" w:cs="Times New Roman"/>
          <w:sz w:val="24"/>
          <w:szCs w:val="24"/>
        </w:rPr>
        <w:t>Praca została przyjęta do druku w obiegu międzynarodowym w prestiżowym wydawnictwie Springer Nature. Zostanie ogłoszona drukiem w 2020 r. Autorami poszczególnych rozdziałów są członkowie zespołu badawczego: prof. M. Zubik, dr J. Podkowik oraz dr R. Rybski, a także profesorowie, sędziowie i praktycy z państw członkowskich Unii Europejskiej. Dystrybucja książki obejmuje większość krajów UE, a także ośrodki naukowe w Ameryce Północnej, Południowej oraz Azji.</w:t>
      </w:r>
    </w:p>
    <w:p w14:paraId="48CE07E8" w14:textId="77777777" w:rsidR="007C1A19" w:rsidRPr="003F209C" w:rsidRDefault="007C1A19" w:rsidP="007C1A19">
      <w:pPr>
        <w:spacing w:after="0" w:line="276" w:lineRule="auto"/>
        <w:jc w:val="both"/>
        <w:rPr>
          <w:rFonts w:ascii="Garamond" w:hAnsi="Garamond" w:cs="Times New Roman"/>
          <w:sz w:val="24"/>
          <w:szCs w:val="24"/>
        </w:rPr>
      </w:pPr>
    </w:p>
    <w:p w14:paraId="23123C01"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2.</w:t>
      </w:r>
      <w:r w:rsidRPr="003F209C">
        <w:rPr>
          <w:rFonts w:ascii="Garamond" w:hAnsi="Garamond" w:cs="Times New Roman"/>
          <w:sz w:val="24"/>
          <w:szCs w:val="24"/>
        </w:rPr>
        <w:t xml:space="preserve"> Publikacja cząstkowych wyników badań w wydawnictwach krajowych i międzynarodowych:</w:t>
      </w:r>
    </w:p>
    <w:p w14:paraId="0D94BB59" w14:textId="77777777" w:rsidR="007C1A19" w:rsidRPr="003F209C" w:rsidRDefault="007C1A19" w:rsidP="007C1A19">
      <w:pPr>
        <w:pStyle w:val="Akapitzlist"/>
        <w:numPr>
          <w:ilvl w:val="0"/>
          <w:numId w:val="12"/>
        </w:numPr>
        <w:spacing w:after="0" w:line="276" w:lineRule="auto"/>
        <w:ind w:left="426"/>
        <w:jc w:val="both"/>
        <w:rPr>
          <w:rFonts w:ascii="Garamond" w:hAnsi="Garamond" w:cs="Times New Roman"/>
          <w:sz w:val="24"/>
          <w:szCs w:val="24"/>
        </w:rPr>
      </w:pPr>
      <w:r w:rsidRPr="003F209C">
        <w:rPr>
          <w:rFonts w:ascii="Garamond" w:hAnsi="Garamond" w:cs="Times New Roman"/>
          <w:i/>
          <w:sz w:val="24"/>
          <w:szCs w:val="24"/>
        </w:rPr>
        <w:t>Prywatność. Wolność u progu D-</w:t>
      </w:r>
      <w:proofErr w:type="spellStart"/>
      <w:r w:rsidRPr="003F209C">
        <w:rPr>
          <w:rFonts w:ascii="Garamond" w:hAnsi="Garamond" w:cs="Times New Roman"/>
          <w:i/>
          <w:sz w:val="24"/>
          <w:szCs w:val="24"/>
        </w:rPr>
        <w:t>day</w:t>
      </w:r>
      <w:proofErr w:type="spellEnd"/>
      <w:r w:rsidRPr="003F209C">
        <w:rPr>
          <w:rFonts w:ascii="Garamond" w:hAnsi="Garamond" w:cs="Times New Roman"/>
          <w:sz w:val="24"/>
          <w:szCs w:val="24"/>
        </w:rPr>
        <w:t>, „Gdańskie Studia Prawnicze” 2018, t. XL, s. 391-409.</w:t>
      </w:r>
    </w:p>
    <w:p w14:paraId="1DE3F5AA" w14:textId="77777777" w:rsidR="007C1A19" w:rsidRPr="003F209C" w:rsidRDefault="007C1A19" w:rsidP="007C1A19">
      <w:pPr>
        <w:pStyle w:val="Akapitzlist"/>
        <w:numPr>
          <w:ilvl w:val="0"/>
          <w:numId w:val="12"/>
        </w:numPr>
        <w:spacing w:after="0" w:line="276" w:lineRule="auto"/>
        <w:ind w:left="426"/>
        <w:jc w:val="both"/>
        <w:rPr>
          <w:rFonts w:ascii="Garamond" w:hAnsi="Garamond" w:cs="Times New Roman"/>
          <w:sz w:val="24"/>
          <w:szCs w:val="24"/>
          <w:lang w:val="en-GB"/>
        </w:rPr>
      </w:pPr>
      <w:r w:rsidRPr="003F209C">
        <w:rPr>
          <w:rFonts w:ascii="Garamond" w:hAnsi="Garamond" w:cs="Times New Roman"/>
          <w:i/>
          <w:sz w:val="24"/>
          <w:szCs w:val="24"/>
          <w:lang w:val="en-GB"/>
        </w:rPr>
        <w:t>Judicial Dialogue on Data Retention Laws. A Breakthrough for European Constitutional Courts?</w:t>
      </w:r>
      <w:r w:rsidRPr="003F209C">
        <w:rPr>
          <w:rFonts w:ascii="Garamond" w:hAnsi="Garamond" w:cs="Times New Roman"/>
          <w:sz w:val="24"/>
          <w:szCs w:val="24"/>
          <w:lang w:val="en-GB"/>
        </w:rPr>
        <w:t xml:space="preserve"> – </w:t>
      </w:r>
      <w:proofErr w:type="spellStart"/>
      <w:r w:rsidRPr="003F209C">
        <w:rPr>
          <w:rFonts w:ascii="Garamond" w:hAnsi="Garamond" w:cs="Times New Roman"/>
          <w:sz w:val="24"/>
          <w:szCs w:val="24"/>
          <w:lang w:val="en-GB"/>
        </w:rPr>
        <w:t>złożony</w:t>
      </w:r>
      <w:proofErr w:type="spellEnd"/>
      <w:r w:rsidRPr="003F209C">
        <w:rPr>
          <w:rFonts w:ascii="Garamond" w:hAnsi="Garamond" w:cs="Times New Roman"/>
          <w:sz w:val="24"/>
          <w:szCs w:val="24"/>
          <w:lang w:val="en-GB"/>
        </w:rPr>
        <w:t xml:space="preserve"> do </w:t>
      </w:r>
      <w:proofErr w:type="spellStart"/>
      <w:r w:rsidRPr="003F209C">
        <w:rPr>
          <w:rFonts w:ascii="Garamond" w:hAnsi="Garamond" w:cs="Times New Roman"/>
          <w:sz w:val="24"/>
          <w:szCs w:val="24"/>
          <w:lang w:val="en-GB"/>
        </w:rPr>
        <w:t>druku</w:t>
      </w:r>
      <w:proofErr w:type="spellEnd"/>
      <w:r w:rsidRPr="003F209C">
        <w:rPr>
          <w:rFonts w:ascii="Garamond" w:hAnsi="Garamond" w:cs="Times New Roman"/>
          <w:sz w:val="24"/>
          <w:szCs w:val="24"/>
          <w:lang w:val="en-GB"/>
        </w:rPr>
        <w:t xml:space="preserve"> w </w:t>
      </w:r>
      <w:proofErr w:type="spellStart"/>
      <w:r w:rsidRPr="003F209C">
        <w:rPr>
          <w:rFonts w:ascii="Garamond" w:hAnsi="Garamond" w:cs="Times New Roman"/>
          <w:sz w:val="24"/>
          <w:szCs w:val="24"/>
          <w:lang w:val="en-GB"/>
        </w:rPr>
        <w:t>czasopiśmie</w:t>
      </w:r>
      <w:proofErr w:type="spellEnd"/>
      <w:r w:rsidRPr="003F209C">
        <w:rPr>
          <w:rFonts w:ascii="Garamond" w:hAnsi="Garamond" w:cs="Times New Roman"/>
          <w:sz w:val="24"/>
          <w:szCs w:val="24"/>
          <w:lang w:val="en-GB"/>
        </w:rPr>
        <w:t xml:space="preserve"> International Journal of Constitutional Law (</w:t>
      </w:r>
      <w:proofErr w:type="spellStart"/>
      <w:r w:rsidRPr="003F209C">
        <w:rPr>
          <w:rFonts w:ascii="Garamond" w:hAnsi="Garamond" w:cs="Times New Roman"/>
          <w:sz w:val="24"/>
          <w:szCs w:val="24"/>
          <w:lang w:val="en-GB"/>
        </w:rPr>
        <w:t>wydawnictwo</w:t>
      </w:r>
      <w:proofErr w:type="spellEnd"/>
      <w:r w:rsidRPr="003F209C">
        <w:rPr>
          <w:rFonts w:ascii="Garamond" w:hAnsi="Garamond" w:cs="Times New Roman"/>
          <w:sz w:val="24"/>
          <w:szCs w:val="24"/>
          <w:lang w:val="en-GB"/>
        </w:rPr>
        <w:t xml:space="preserve"> Oxford University Press).</w:t>
      </w:r>
    </w:p>
    <w:p w14:paraId="4D54344D" w14:textId="77777777" w:rsidR="007C1A19" w:rsidRPr="003F209C" w:rsidRDefault="007C1A19" w:rsidP="007C1A19">
      <w:pPr>
        <w:pStyle w:val="Akapitzlist"/>
        <w:spacing w:after="0" w:line="276" w:lineRule="auto"/>
        <w:ind w:left="426"/>
        <w:jc w:val="both"/>
        <w:rPr>
          <w:rFonts w:ascii="Garamond" w:hAnsi="Garamond" w:cs="Times New Roman"/>
          <w:sz w:val="24"/>
          <w:szCs w:val="24"/>
          <w:lang w:val="en-GB"/>
        </w:rPr>
      </w:pPr>
    </w:p>
    <w:p w14:paraId="32675AFF"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 xml:space="preserve">3. </w:t>
      </w:r>
      <w:r w:rsidRPr="003F209C">
        <w:rPr>
          <w:rFonts w:ascii="Garamond" w:hAnsi="Garamond" w:cs="Times New Roman"/>
          <w:sz w:val="24"/>
          <w:szCs w:val="24"/>
        </w:rPr>
        <w:t>Prezentacja cząstkowych wyników badań podczas międzynarodowych konferencji naukowych:</w:t>
      </w:r>
    </w:p>
    <w:p w14:paraId="421AA721" w14:textId="77777777" w:rsidR="007C1A19" w:rsidRPr="003F209C" w:rsidRDefault="007C1A19" w:rsidP="007C1A19">
      <w:pPr>
        <w:pStyle w:val="Akapitzlist"/>
        <w:numPr>
          <w:ilvl w:val="0"/>
          <w:numId w:val="11"/>
        </w:numPr>
        <w:spacing w:after="0" w:line="276" w:lineRule="auto"/>
        <w:ind w:left="426"/>
        <w:jc w:val="both"/>
        <w:rPr>
          <w:rFonts w:ascii="Garamond" w:hAnsi="Garamond" w:cs="Times New Roman"/>
          <w:sz w:val="24"/>
          <w:szCs w:val="24"/>
          <w:lang w:val="en-GB"/>
        </w:rPr>
      </w:pPr>
      <w:r w:rsidRPr="003F209C">
        <w:rPr>
          <w:rFonts w:ascii="Garamond" w:hAnsi="Garamond" w:cs="Times New Roman"/>
          <w:sz w:val="24"/>
          <w:szCs w:val="24"/>
          <w:lang w:val="en-GB"/>
        </w:rPr>
        <w:t xml:space="preserve">“Public Law in Times of Change?”, Santiago de Chile, Chile, 1-3 </w:t>
      </w:r>
      <w:proofErr w:type="spellStart"/>
      <w:r w:rsidRPr="003F209C">
        <w:rPr>
          <w:rFonts w:ascii="Garamond" w:hAnsi="Garamond" w:cs="Times New Roman"/>
          <w:sz w:val="24"/>
          <w:szCs w:val="24"/>
          <w:lang w:val="en-GB"/>
        </w:rPr>
        <w:t>lipca</w:t>
      </w:r>
      <w:proofErr w:type="spellEnd"/>
      <w:r w:rsidRPr="003F209C">
        <w:rPr>
          <w:rFonts w:ascii="Garamond" w:hAnsi="Garamond" w:cs="Times New Roman"/>
          <w:sz w:val="24"/>
          <w:szCs w:val="24"/>
          <w:lang w:val="en-GB"/>
        </w:rPr>
        <w:t xml:space="preserve"> 2019, </w:t>
      </w:r>
      <w:proofErr w:type="spellStart"/>
      <w:r w:rsidRPr="003F209C">
        <w:rPr>
          <w:rFonts w:ascii="Garamond" w:hAnsi="Garamond" w:cs="Times New Roman"/>
          <w:sz w:val="24"/>
          <w:szCs w:val="24"/>
          <w:lang w:val="en-GB"/>
        </w:rPr>
        <w:t>organizator</w:t>
      </w:r>
      <w:proofErr w:type="spellEnd"/>
      <w:r w:rsidRPr="003F209C">
        <w:rPr>
          <w:rFonts w:ascii="Garamond" w:hAnsi="Garamond" w:cs="Times New Roman"/>
          <w:sz w:val="24"/>
          <w:szCs w:val="24"/>
          <w:lang w:val="en-GB"/>
        </w:rPr>
        <w:t xml:space="preserve">: The International Society of Public Law (ICON-S) </w:t>
      </w:r>
      <w:proofErr w:type="spellStart"/>
      <w:r w:rsidRPr="003F209C">
        <w:rPr>
          <w:rFonts w:ascii="Garamond" w:hAnsi="Garamond" w:cs="Times New Roman"/>
          <w:sz w:val="24"/>
          <w:szCs w:val="24"/>
          <w:lang w:val="en-GB"/>
        </w:rPr>
        <w:t>oraz</w:t>
      </w:r>
      <w:proofErr w:type="spellEnd"/>
      <w:r w:rsidRPr="003F209C">
        <w:rPr>
          <w:rFonts w:ascii="Garamond" w:hAnsi="Garamond" w:cs="Times New Roman"/>
          <w:sz w:val="24"/>
          <w:szCs w:val="24"/>
          <w:lang w:val="en-GB"/>
        </w:rPr>
        <w:t xml:space="preserve"> Pontificia Universidad </w:t>
      </w:r>
      <w:proofErr w:type="spellStart"/>
      <w:r w:rsidRPr="003F209C">
        <w:rPr>
          <w:rFonts w:ascii="Garamond" w:hAnsi="Garamond" w:cs="Times New Roman"/>
          <w:sz w:val="24"/>
          <w:szCs w:val="24"/>
          <w:lang w:val="en-GB"/>
        </w:rPr>
        <w:t>Católica</w:t>
      </w:r>
      <w:proofErr w:type="spellEnd"/>
      <w:r w:rsidRPr="003F209C">
        <w:rPr>
          <w:rFonts w:ascii="Garamond" w:hAnsi="Garamond" w:cs="Times New Roman"/>
          <w:sz w:val="24"/>
          <w:szCs w:val="24"/>
          <w:lang w:val="en-GB"/>
        </w:rPr>
        <w:t xml:space="preserve"> de Chile – </w:t>
      </w:r>
      <w:proofErr w:type="spellStart"/>
      <w:r w:rsidRPr="003F209C">
        <w:rPr>
          <w:rFonts w:ascii="Garamond" w:hAnsi="Garamond" w:cs="Times New Roman"/>
          <w:sz w:val="24"/>
          <w:szCs w:val="24"/>
          <w:lang w:val="en-GB"/>
        </w:rPr>
        <w:t>referat</w:t>
      </w:r>
      <w:proofErr w:type="spellEnd"/>
      <w:r w:rsidRPr="003F209C">
        <w:rPr>
          <w:rFonts w:ascii="Garamond" w:hAnsi="Garamond" w:cs="Times New Roman"/>
          <w:sz w:val="24"/>
          <w:szCs w:val="24"/>
          <w:lang w:val="en-GB"/>
        </w:rPr>
        <w:t>:</w:t>
      </w:r>
      <w:r w:rsidRPr="003F209C">
        <w:rPr>
          <w:rFonts w:ascii="Garamond" w:hAnsi="Garamond" w:cs="Times New Roman"/>
          <w:i/>
          <w:sz w:val="24"/>
          <w:szCs w:val="24"/>
          <w:lang w:val="en-GB"/>
        </w:rPr>
        <w:t xml:space="preserve"> Judicial dialogue in Europe. Between harmony and cacophony on the example of personal data protection</w:t>
      </w:r>
      <w:r w:rsidRPr="003F209C">
        <w:rPr>
          <w:rFonts w:ascii="Garamond" w:hAnsi="Garamond" w:cs="Times New Roman"/>
          <w:sz w:val="24"/>
          <w:szCs w:val="24"/>
          <w:lang w:val="en-GB"/>
        </w:rPr>
        <w:t>;</w:t>
      </w:r>
    </w:p>
    <w:p w14:paraId="138A6333" w14:textId="77777777" w:rsidR="007C1A19" w:rsidRPr="003F209C" w:rsidRDefault="007C1A19" w:rsidP="007C1A19">
      <w:pPr>
        <w:pStyle w:val="Akapitzlist"/>
        <w:numPr>
          <w:ilvl w:val="0"/>
          <w:numId w:val="11"/>
        </w:numPr>
        <w:spacing w:after="0" w:line="276" w:lineRule="auto"/>
        <w:ind w:left="426"/>
        <w:jc w:val="both"/>
        <w:rPr>
          <w:rFonts w:ascii="Garamond" w:hAnsi="Garamond" w:cs="Times New Roman"/>
          <w:sz w:val="24"/>
          <w:szCs w:val="24"/>
          <w:lang w:val="en-GB"/>
        </w:rPr>
      </w:pPr>
      <w:r w:rsidRPr="003F209C">
        <w:rPr>
          <w:rFonts w:ascii="Garamond" w:hAnsi="Garamond" w:cs="Times New Roman"/>
          <w:sz w:val="24"/>
          <w:szCs w:val="24"/>
          <w:lang w:val="en-GB"/>
        </w:rPr>
        <w:t xml:space="preserve">“Identity, Security, Democracy: Challenges for Public Law”, Hongkong, </w:t>
      </w:r>
      <w:proofErr w:type="spellStart"/>
      <w:r w:rsidRPr="003F209C">
        <w:rPr>
          <w:rFonts w:ascii="Garamond" w:hAnsi="Garamond" w:cs="Times New Roman"/>
          <w:sz w:val="24"/>
          <w:szCs w:val="24"/>
          <w:lang w:val="en-GB"/>
        </w:rPr>
        <w:t>Chiny</w:t>
      </w:r>
      <w:proofErr w:type="spellEnd"/>
      <w:r w:rsidRPr="003F209C">
        <w:rPr>
          <w:rFonts w:ascii="Garamond" w:hAnsi="Garamond" w:cs="Times New Roman"/>
          <w:sz w:val="24"/>
          <w:szCs w:val="24"/>
          <w:lang w:val="en-GB"/>
        </w:rPr>
        <w:t xml:space="preserve">, 25-27 </w:t>
      </w:r>
      <w:proofErr w:type="spellStart"/>
      <w:r w:rsidRPr="003F209C">
        <w:rPr>
          <w:rFonts w:ascii="Garamond" w:hAnsi="Garamond" w:cs="Times New Roman"/>
          <w:sz w:val="24"/>
          <w:szCs w:val="24"/>
          <w:lang w:val="en-GB"/>
        </w:rPr>
        <w:t>czerwca</w:t>
      </w:r>
      <w:proofErr w:type="spellEnd"/>
      <w:r w:rsidRPr="003F209C">
        <w:rPr>
          <w:rFonts w:ascii="Garamond" w:hAnsi="Garamond" w:cs="Times New Roman"/>
          <w:sz w:val="24"/>
          <w:szCs w:val="24"/>
          <w:lang w:val="en-GB"/>
        </w:rPr>
        <w:t xml:space="preserve"> 2018, </w:t>
      </w:r>
      <w:proofErr w:type="spellStart"/>
      <w:r w:rsidRPr="003F209C">
        <w:rPr>
          <w:rFonts w:ascii="Garamond" w:hAnsi="Garamond" w:cs="Times New Roman"/>
          <w:sz w:val="24"/>
          <w:szCs w:val="24"/>
          <w:lang w:val="en-GB"/>
        </w:rPr>
        <w:t>organizator</w:t>
      </w:r>
      <w:proofErr w:type="spellEnd"/>
      <w:r w:rsidRPr="003F209C">
        <w:rPr>
          <w:rFonts w:ascii="Garamond" w:hAnsi="Garamond" w:cs="Times New Roman"/>
          <w:sz w:val="24"/>
          <w:szCs w:val="24"/>
          <w:lang w:val="en-GB"/>
        </w:rPr>
        <w:t xml:space="preserve">: The International Society of Public Law (ICON-S) – </w:t>
      </w:r>
      <w:proofErr w:type="spellStart"/>
      <w:r w:rsidRPr="003F209C">
        <w:rPr>
          <w:rFonts w:ascii="Garamond" w:hAnsi="Garamond" w:cs="Times New Roman"/>
          <w:sz w:val="24"/>
          <w:szCs w:val="24"/>
          <w:lang w:val="en-GB"/>
        </w:rPr>
        <w:t>referat</w:t>
      </w:r>
      <w:proofErr w:type="spellEnd"/>
      <w:r w:rsidRPr="003F209C">
        <w:rPr>
          <w:rFonts w:ascii="Garamond" w:hAnsi="Garamond" w:cs="Times New Roman"/>
          <w:sz w:val="24"/>
          <w:szCs w:val="24"/>
          <w:lang w:val="en-GB"/>
        </w:rPr>
        <w:t xml:space="preserve">: </w:t>
      </w:r>
      <w:r w:rsidRPr="003F209C">
        <w:rPr>
          <w:rFonts w:ascii="Garamond" w:hAnsi="Garamond" w:cs="Times New Roman"/>
          <w:i/>
          <w:sz w:val="24"/>
          <w:szCs w:val="24"/>
          <w:lang w:val="en-GB"/>
        </w:rPr>
        <w:t>European Constitutional Courts Towards Data Retention Laws</w:t>
      </w:r>
      <w:r w:rsidRPr="003F209C">
        <w:rPr>
          <w:rFonts w:ascii="Garamond" w:hAnsi="Garamond" w:cs="Times New Roman"/>
          <w:sz w:val="24"/>
          <w:szCs w:val="24"/>
          <w:lang w:val="en-GB"/>
        </w:rPr>
        <w:t>;</w:t>
      </w:r>
    </w:p>
    <w:p w14:paraId="3F0C5692" w14:textId="77777777" w:rsidR="007C1A19" w:rsidRPr="003F209C" w:rsidRDefault="007C1A19" w:rsidP="007C1A19">
      <w:pPr>
        <w:pStyle w:val="Akapitzlist"/>
        <w:numPr>
          <w:ilvl w:val="0"/>
          <w:numId w:val="11"/>
        </w:numPr>
        <w:spacing w:after="0" w:line="276" w:lineRule="auto"/>
        <w:ind w:left="426"/>
        <w:jc w:val="both"/>
        <w:rPr>
          <w:rFonts w:ascii="Garamond" w:hAnsi="Garamond" w:cs="Times New Roman"/>
          <w:sz w:val="24"/>
          <w:szCs w:val="24"/>
          <w:lang w:val="en-GB"/>
        </w:rPr>
      </w:pPr>
      <w:r w:rsidRPr="003F209C">
        <w:rPr>
          <w:rFonts w:ascii="Garamond" w:hAnsi="Garamond" w:cs="Times New Roman"/>
          <w:sz w:val="24"/>
          <w:szCs w:val="24"/>
          <w:lang w:val="en-GB"/>
        </w:rPr>
        <w:t xml:space="preserve">10th World Congress of Constitutional Law: “Violent Conflicts, Peace-Building and Constitutional Law", </w:t>
      </w:r>
      <w:proofErr w:type="spellStart"/>
      <w:r w:rsidRPr="003F209C">
        <w:rPr>
          <w:rFonts w:ascii="Garamond" w:hAnsi="Garamond" w:cs="Times New Roman"/>
          <w:sz w:val="24"/>
          <w:szCs w:val="24"/>
          <w:lang w:val="en-GB"/>
        </w:rPr>
        <w:t>Seul</w:t>
      </w:r>
      <w:proofErr w:type="spellEnd"/>
      <w:r w:rsidRPr="003F209C">
        <w:rPr>
          <w:rFonts w:ascii="Garamond" w:hAnsi="Garamond" w:cs="Times New Roman"/>
          <w:sz w:val="24"/>
          <w:szCs w:val="24"/>
          <w:lang w:val="en-GB"/>
        </w:rPr>
        <w:t xml:space="preserve">, Korea </w:t>
      </w:r>
      <w:proofErr w:type="spellStart"/>
      <w:r w:rsidRPr="003F209C">
        <w:rPr>
          <w:rFonts w:ascii="Garamond" w:hAnsi="Garamond" w:cs="Times New Roman"/>
          <w:sz w:val="24"/>
          <w:szCs w:val="24"/>
          <w:lang w:val="en-GB"/>
        </w:rPr>
        <w:t>Południowa</w:t>
      </w:r>
      <w:proofErr w:type="spellEnd"/>
      <w:r w:rsidRPr="003F209C">
        <w:rPr>
          <w:rFonts w:ascii="Garamond" w:hAnsi="Garamond" w:cs="Times New Roman"/>
          <w:sz w:val="24"/>
          <w:szCs w:val="24"/>
          <w:lang w:val="en-GB"/>
        </w:rPr>
        <w:t xml:space="preserve">, 18-22 </w:t>
      </w:r>
      <w:proofErr w:type="spellStart"/>
      <w:r w:rsidRPr="003F209C">
        <w:rPr>
          <w:rFonts w:ascii="Garamond" w:hAnsi="Garamond" w:cs="Times New Roman"/>
          <w:sz w:val="24"/>
          <w:szCs w:val="24"/>
          <w:lang w:val="en-GB"/>
        </w:rPr>
        <w:t>czerwca</w:t>
      </w:r>
      <w:proofErr w:type="spellEnd"/>
      <w:r w:rsidRPr="003F209C">
        <w:rPr>
          <w:rFonts w:ascii="Garamond" w:hAnsi="Garamond" w:cs="Times New Roman"/>
          <w:sz w:val="24"/>
          <w:szCs w:val="24"/>
          <w:lang w:val="en-GB"/>
        </w:rPr>
        <w:t xml:space="preserve"> 2018, </w:t>
      </w:r>
      <w:proofErr w:type="spellStart"/>
      <w:r w:rsidRPr="003F209C">
        <w:rPr>
          <w:rFonts w:ascii="Garamond" w:hAnsi="Garamond" w:cs="Times New Roman"/>
          <w:sz w:val="24"/>
          <w:szCs w:val="24"/>
          <w:lang w:val="en-GB"/>
        </w:rPr>
        <w:t>organizator</w:t>
      </w:r>
      <w:proofErr w:type="spellEnd"/>
      <w:r w:rsidRPr="003F209C">
        <w:rPr>
          <w:rFonts w:ascii="Garamond" w:hAnsi="Garamond" w:cs="Times New Roman"/>
          <w:sz w:val="24"/>
          <w:szCs w:val="24"/>
          <w:lang w:val="en-GB"/>
        </w:rPr>
        <w:t xml:space="preserve">: The International Association of Constitutional Law – </w:t>
      </w:r>
      <w:proofErr w:type="spellStart"/>
      <w:r w:rsidRPr="003F209C">
        <w:rPr>
          <w:rFonts w:ascii="Garamond" w:hAnsi="Garamond" w:cs="Times New Roman"/>
          <w:sz w:val="24"/>
          <w:szCs w:val="24"/>
          <w:lang w:val="en-GB"/>
        </w:rPr>
        <w:t>referat</w:t>
      </w:r>
      <w:proofErr w:type="spellEnd"/>
      <w:r w:rsidRPr="003F209C">
        <w:rPr>
          <w:rFonts w:ascii="Garamond" w:hAnsi="Garamond" w:cs="Times New Roman"/>
          <w:sz w:val="24"/>
          <w:szCs w:val="24"/>
          <w:lang w:val="en-GB"/>
        </w:rPr>
        <w:t xml:space="preserve">: </w:t>
      </w:r>
      <w:r w:rsidRPr="003F209C">
        <w:rPr>
          <w:rFonts w:ascii="Garamond" w:hAnsi="Garamond" w:cs="Times New Roman"/>
          <w:i/>
          <w:sz w:val="24"/>
          <w:szCs w:val="24"/>
          <w:lang w:val="en-GB"/>
        </w:rPr>
        <w:t>Data Retention Laws under constitutional scrutiny in the European Union – towards new legal standard on combating terrorism</w:t>
      </w:r>
      <w:r w:rsidRPr="003F209C">
        <w:rPr>
          <w:rFonts w:ascii="Garamond" w:hAnsi="Garamond" w:cs="Times New Roman"/>
          <w:sz w:val="24"/>
          <w:szCs w:val="24"/>
          <w:lang w:val="en-GB"/>
        </w:rPr>
        <w:t>;</w:t>
      </w:r>
    </w:p>
    <w:p w14:paraId="5761FDF9" w14:textId="77777777" w:rsidR="007C1A19" w:rsidRPr="003F209C" w:rsidRDefault="007C1A19" w:rsidP="007C1A19">
      <w:pPr>
        <w:pStyle w:val="Akapitzlist"/>
        <w:numPr>
          <w:ilvl w:val="0"/>
          <w:numId w:val="11"/>
        </w:numPr>
        <w:spacing w:after="0" w:line="276" w:lineRule="auto"/>
        <w:ind w:left="426"/>
        <w:jc w:val="both"/>
        <w:rPr>
          <w:rFonts w:ascii="Garamond" w:hAnsi="Garamond" w:cs="Times New Roman"/>
          <w:sz w:val="24"/>
          <w:szCs w:val="24"/>
        </w:rPr>
      </w:pPr>
      <w:r w:rsidRPr="003F209C">
        <w:rPr>
          <w:rFonts w:ascii="Garamond" w:hAnsi="Garamond" w:cs="Times New Roman"/>
          <w:sz w:val="24"/>
          <w:szCs w:val="24"/>
        </w:rPr>
        <w:lastRenderedPageBreak/>
        <w:t xml:space="preserve">„Zagadnienia teorii prawa: ukraińskie i światowe doświadczenia nauczania”, Organizacja Bezpieczeństwa i Współpracy w Europie, Ministerstwo Oświaty i Nauki Ukrainy, Centrum Promocji Polskich Nauk Prawych WPiA UW, </w:t>
      </w:r>
      <w:proofErr w:type="spellStart"/>
      <w:r w:rsidRPr="003F209C">
        <w:rPr>
          <w:rFonts w:ascii="Garamond" w:hAnsi="Garamond" w:cs="Times New Roman"/>
          <w:sz w:val="24"/>
          <w:szCs w:val="24"/>
        </w:rPr>
        <w:t>Jaremcze</w:t>
      </w:r>
      <w:proofErr w:type="spellEnd"/>
      <w:r w:rsidRPr="003F209C">
        <w:rPr>
          <w:rFonts w:ascii="Garamond" w:hAnsi="Garamond" w:cs="Times New Roman"/>
          <w:sz w:val="24"/>
          <w:szCs w:val="24"/>
        </w:rPr>
        <w:t xml:space="preserve"> (Ukraina), 16-18 sierpnia 2017 r., referat:  </w:t>
      </w:r>
      <w:r w:rsidRPr="003F209C">
        <w:rPr>
          <w:rFonts w:ascii="Garamond" w:hAnsi="Garamond" w:cs="Times New Roman"/>
          <w:i/>
          <w:iCs/>
          <w:sz w:val="24"/>
          <w:szCs w:val="24"/>
        </w:rPr>
        <w:t>Ochrona prywatności w dobie cyfrowej w orzecznictwie ETPC</w:t>
      </w:r>
      <w:r w:rsidRPr="003F209C">
        <w:rPr>
          <w:rFonts w:ascii="Garamond" w:hAnsi="Garamond" w:cs="Times New Roman"/>
          <w:sz w:val="24"/>
          <w:szCs w:val="24"/>
        </w:rPr>
        <w:t>;</w:t>
      </w:r>
    </w:p>
    <w:p w14:paraId="6559189D" w14:textId="77777777" w:rsidR="007C1A19" w:rsidRPr="003F209C" w:rsidRDefault="007C1A19" w:rsidP="007C1A19">
      <w:pPr>
        <w:pStyle w:val="Akapitzlist"/>
        <w:spacing w:after="0" w:line="276" w:lineRule="auto"/>
        <w:ind w:left="426"/>
        <w:jc w:val="both"/>
        <w:rPr>
          <w:rFonts w:ascii="Garamond" w:hAnsi="Garamond" w:cs="Times New Roman"/>
          <w:sz w:val="24"/>
          <w:szCs w:val="24"/>
        </w:rPr>
      </w:pPr>
    </w:p>
    <w:p w14:paraId="2612331A" w14:textId="77777777" w:rsidR="007C1A19" w:rsidRPr="003F209C" w:rsidRDefault="007C1A19" w:rsidP="007C1A19">
      <w:pPr>
        <w:spacing w:after="0" w:line="276" w:lineRule="auto"/>
        <w:ind w:left="66"/>
        <w:jc w:val="both"/>
        <w:rPr>
          <w:rFonts w:ascii="Garamond" w:hAnsi="Garamond" w:cs="Times New Roman"/>
          <w:sz w:val="24"/>
          <w:szCs w:val="24"/>
        </w:rPr>
      </w:pPr>
      <w:r w:rsidRPr="003F209C">
        <w:rPr>
          <w:rFonts w:ascii="Garamond" w:hAnsi="Garamond" w:cs="Times New Roman"/>
          <w:sz w:val="24"/>
          <w:szCs w:val="24"/>
        </w:rPr>
        <w:t xml:space="preserve">Przygotowywana jest ponadto dyskusja panelowa na temat znaczenia orzecznictwa konstytucyjnego i dialogu sądowego o retencji danych na określenie granic wolności komunikowania się oraz prywatności, która ma być częścią najbliższej dorocznej międzynarodowej konferencji organizowanej przez The International </w:t>
      </w:r>
      <w:proofErr w:type="spellStart"/>
      <w:r w:rsidRPr="003F209C">
        <w:rPr>
          <w:rFonts w:ascii="Garamond" w:hAnsi="Garamond" w:cs="Times New Roman"/>
          <w:sz w:val="24"/>
          <w:szCs w:val="24"/>
        </w:rPr>
        <w:t>Society</w:t>
      </w:r>
      <w:proofErr w:type="spellEnd"/>
      <w:r w:rsidRPr="003F209C">
        <w:rPr>
          <w:rFonts w:ascii="Garamond" w:hAnsi="Garamond" w:cs="Times New Roman"/>
          <w:sz w:val="24"/>
          <w:szCs w:val="24"/>
        </w:rPr>
        <w:t xml:space="preserve"> of Public Law we Wrocławiu w dniach 9-11 lipca 2020 r. pt. „Public Law. (</w:t>
      </w:r>
      <w:proofErr w:type="spellStart"/>
      <w:r w:rsidRPr="003F209C">
        <w:rPr>
          <w:rFonts w:ascii="Garamond" w:hAnsi="Garamond" w:cs="Times New Roman"/>
          <w:sz w:val="24"/>
          <w:szCs w:val="24"/>
        </w:rPr>
        <w:t>Dis</w:t>
      </w:r>
      <w:proofErr w:type="spellEnd"/>
      <w:r w:rsidRPr="003F209C">
        <w:rPr>
          <w:rFonts w:ascii="Garamond" w:hAnsi="Garamond" w:cs="Times New Roman"/>
          <w:sz w:val="24"/>
          <w:szCs w:val="24"/>
        </w:rPr>
        <w:t xml:space="preserve">)trust and </w:t>
      </w:r>
      <w:proofErr w:type="spellStart"/>
      <w:r w:rsidRPr="003F209C">
        <w:rPr>
          <w:rFonts w:ascii="Garamond" w:hAnsi="Garamond" w:cs="Times New Roman"/>
          <w:sz w:val="24"/>
          <w:szCs w:val="24"/>
        </w:rPr>
        <w:t>Dissent</w:t>
      </w:r>
      <w:proofErr w:type="spellEnd"/>
      <w:r w:rsidRPr="003F209C">
        <w:rPr>
          <w:rFonts w:ascii="Garamond" w:hAnsi="Garamond" w:cs="Times New Roman"/>
          <w:sz w:val="24"/>
          <w:szCs w:val="24"/>
        </w:rPr>
        <w:t>”.</w:t>
      </w:r>
    </w:p>
    <w:p w14:paraId="233F2DC9" w14:textId="77777777" w:rsidR="007C1A19" w:rsidRPr="003F209C" w:rsidRDefault="007C1A19" w:rsidP="007C1A19">
      <w:pPr>
        <w:spacing w:after="0" w:line="276" w:lineRule="auto"/>
        <w:ind w:left="66"/>
        <w:jc w:val="both"/>
        <w:rPr>
          <w:rFonts w:ascii="Garamond" w:hAnsi="Garamond" w:cs="Times New Roman"/>
          <w:sz w:val="24"/>
          <w:szCs w:val="24"/>
        </w:rPr>
      </w:pPr>
    </w:p>
    <w:p w14:paraId="49CC3A7B"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 xml:space="preserve">4. </w:t>
      </w:r>
      <w:r w:rsidRPr="003F209C">
        <w:rPr>
          <w:rFonts w:ascii="Garamond" w:hAnsi="Garamond" w:cs="Times New Roman"/>
          <w:sz w:val="24"/>
          <w:szCs w:val="24"/>
        </w:rPr>
        <w:t>Projekt przyczynił się do intensyfikacji debaty akademickiej dotyczącej problemów związanych z ingerencją w prywatność i wolność komunikowania się w dobie cyfrowej oraz rozwinięcia współpracy międzynarodowej. Członek zespołu badawczego dr Jan Podkowik nawiązał i kontynuuje współpracę z Grupą Roboczą „</w:t>
      </w:r>
      <w:proofErr w:type="spellStart"/>
      <w:r w:rsidRPr="003F209C">
        <w:rPr>
          <w:rFonts w:ascii="Garamond" w:hAnsi="Garamond" w:cs="Times New Roman"/>
          <w:sz w:val="24"/>
          <w:szCs w:val="24"/>
        </w:rPr>
        <w:t>Constitutional</w:t>
      </w:r>
      <w:proofErr w:type="spellEnd"/>
      <w:r w:rsidRPr="003F209C">
        <w:rPr>
          <w:rFonts w:ascii="Garamond" w:hAnsi="Garamond" w:cs="Times New Roman"/>
          <w:sz w:val="24"/>
          <w:szCs w:val="24"/>
        </w:rPr>
        <w:t xml:space="preserve"> </w:t>
      </w:r>
      <w:proofErr w:type="spellStart"/>
      <w:r w:rsidRPr="003F209C">
        <w:rPr>
          <w:rFonts w:ascii="Garamond" w:hAnsi="Garamond" w:cs="Times New Roman"/>
          <w:sz w:val="24"/>
          <w:szCs w:val="24"/>
        </w:rPr>
        <w:t>Responses</w:t>
      </w:r>
      <w:proofErr w:type="spellEnd"/>
      <w:r w:rsidRPr="003F209C">
        <w:rPr>
          <w:rFonts w:ascii="Garamond" w:hAnsi="Garamond" w:cs="Times New Roman"/>
          <w:sz w:val="24"/>
          <w:szCs w:val="24"/>
        </w:rPr>
        <w:t xml:space="preserve"> to </w:t>
      </w:r>
      <w:proofErr w:type="spellStart"/>
      <w:r w:rsidRPr="003F209C">
        <w:rPr>
          <w:rFonts w:ascii="Garamond" w:hAnsi="Garamond" w:cs="Times New Roman"/>
          <w:sz w:val="24"/>
          <w:szCs w:val="24"/>
        </w:rPr>
        <w:t>Terrorism</w:t>
      </w:r>
      <w:proofErr w:type="spellEnd"/>
      <w:r w:rsidRPr="003F209C">
        <w:rPr>
          <w:rFonts w:ascii="Garamond" w:hAnsi="Garamond" w:cs="Times New Roman"/>
          <w:sz w:val="24"/>
          <w:szCs w:val="24"/>
        </w:rPr>
        <w:t xml:space="preserve"> działającej przy The International </w:t>
      </w:r>
      <w:proofErr w:type="spellStart"/>
      <w:r w:rsidRPr="003F209C">
        <w:rPr>
          <w:rFonts w:ascii="Garamond" w:hAnsi="Garamond" w:cs="Times New Roman"/>
          <w:sz w:val="24"/>
          <w:szCs w:val="24"/>
        </w:rPr>
        <w:t>Association</w:t>
      </w:r>
      <w:proofErr w:type="spellEnd"/>
      <w:r w:rsidRPr="003F209C">
        <w:rPr>
          <w:rFonts w:ascii="Garamond" w:hAnsi="Garamond" w:cs="Times New Roman"/>
          <w:sz w:val="24"/>
          <w:szCs w:val="24"/>
        </w:rPr>
        <w:t xml:space="preserve"> of </w:t>
      </w:r>
      <w:proofErr w:type="spellStart"/>
      <w:r w:rsidRPr="003F209C">
        <w:rPr>
          <w:rFonts w:ascii="Garamond" w:hAnsi="Garamond" w:cs="Times New Roman"/>
          <w:sz w:val="24"/>
          <w:szCs w:val="24"/>
        </w:rPr>
        <w:t>Constitutional</w:t>
      </w:r>
      <w:proofErr w:type="spellEnd"/>
      <w:r w:rsidRPr="003F209C">
        <w:rPr>
          <w:rFonts w:ascii="Garamond" w:hAnsi="Garamond" w:cs="Times New Roman"/>
          <w:sz w:val="24"/>
          <w:szCs w:val="24"/>
        </w:rPr>
        <w:t xml:space="preserve"> Law” (od 2018).</w:t>
      </w:r>
    </w:p>
    <w:p w14:paraId="3AEC5EF2" w14:textId="77777777" w:rsidR="007C1A19" w:rsidRPr="003F209C" w:rsidRDefault="007C1A19" w:rsidP="007C1A19">
      <w:pPr>
        <w:spacing w:after="0" w:line="276" w:lineRule="auto"/>
        <w:jc w:val="both"/>
        <w:rPr>
          <w:rFonts w:ascii="Garamond" w:hAnsi="Garamond" w:cs="Times New Roman"/>
          <w:sz w:val="24"/>
          <w:szCs w:val="24"/>
        </w:rPr>
      </w:pPr>
    </w:p>
    <w:p w14:paraId="190330B9"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5.</w:t>
      </w:r>
      <w:r w:rsidRPr="003F209C">
        <w:rPr>
          <w:rFonts w:ascii="Garamond" w:hAnsi="Garamond" w:cs="Times New Roman"/>
          <w:sz w:val="24"/>
          <w:szCs w:val="24"/>
        </w:rPr>
        <w:t xml:space="preserve"> Projekt przyczynił się także do utworzenia w ramach nowego programu studiów na Wydziale Prawa i Administracji UW bloku zajęć specjalizacyjnych poświęconych ochronie prywatności w dobie cyfrowej i granicach ingerencji w tajemnicę komunikowania się.</w:t>
      </w:r>
    </w:p>
    <w:p w14:paraId="2A70F5A3" w14:textId="77777777" w:rsidR="007C1A19" w:rsidRPr="003F209C" w:rsidRDefault="007C1A19" w:rsidP="007C1A19">
      <w:pPr>
        <w:spacing w:after="0" w:line="276" w:lineRule="auto"/>
        <w:jc w:val="both"/>
        <w:rPr>
          <w:rFonts w:ascii="Garamond" w:hAnsi="Garamond" w:cs="Times New Roman"/>
          <w:sz w:val="24"/>
          <w:szCs w:val="24"/>
        </w:rPr>
      </w:pPr>
    </w:p>
    <w:p w14:paraId="4A8C2C2E"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b/>
          <w:sz w:val="24"/>
          <w:szCs w:val="24"/>
        </w:rPr>
        <w:t xml:space="preserve">6. </w:t>
      </w:r>
      <w:r w:rsidRPr="003F209C">
        <w:rPr>
          <w:rFonts w:ascii="Garamond" w:hAnsi="Garamond" w:cs="Times New Roman"/>
          <w:sz w:val="24"/>
          <w:szCs w:val="24"/>
        </w:rPr>
        <w:t xml:space="preserve">Bezpośrednio po zakończeniu projektu, wykonawca zatrudniony na stanowisku </w:t>
      </w:r>
      <w:r w:rsidRPr="003F209C">
        <w:rPr>
          <w:rFonts w:ascii="Garamond" w:hAnsi="Garamond" w:cs="Times New Roman"/>
          <w:i/>
          <w:sz w:val="24"/>
          <w:szCs w:val="24"/>
        </w:rPr>
        <w:t>post-</w:t>
      </w:r>
      <w:proofErr w:type="spellStart"/>
      <w:r w:rsidRPr="003F209C">
        <w:rPr>
          <w:rFonts w:ascii="Garamond" w:hAnsi="Garamond" w:cs="Times New Roman"/>
          <w:i/>
          <w:sz w:val="24"/>
          <w:szCs w:val="24"/>
        </w:rPr>
        <w:t>doc</w:t>
      </w:r>
      <w:proofErr w:type="spellEnd"/>
      <w:r w:rsidRPr="003F209C">
        <w:rPr>
          <w:rFonts w:ascii="Garamond" w:hAnsi="Garamond" w:cs="Times New Roman"/>
          <w:i/>
          <w:sz w:val="24"/>
          <w:szCs w:val="24"/>
        </w:rPr>
        <w:t xml:space="preserve"> </w:t>
      </w:r>
      <w:r w:rsidRPr="003F209C">
        <w:rPr>
          <w:rFonts w:ascii="Garamond" w:hAnsi="Garamond" w:cs="Times New Roman"/>
          <w:sz w:val="24"/>
          <w:szCs w:val="24"/>
        </w:rPr>
        <w:t xml:space="preserve">został zatrudniony w pełnym wymiarze czasu pracy na Wydziale Prawa i Administracji na stanowisku naukowo-dydaktycznym (adiunkt), a wykonawca na stanowisku doktoranta, po uzyskaniu stopnia naukowego, uzyskał zatrudnienie w niepełnym wymiarze czasu pracy w ww. jednostce organizacyjnej Uniwersytetu Warszawskiego na stanowisku naukowo-dydaktycznym (adiunkt). </w:t>
      </w:r>
    </w:p>
    <w:p w14:paraId="7E87C2DD" w14:textId="77777777" w:rsidR="007C1A19" w:rsidRPr="003F209C" w:rsidRDefault="007C1A19" w:rsidP="007C1A19">
      <w:pPr>
        <w:spacing w:after="0" w:line="276" w:lineRule="auto"/>
        <w:jc w:val="both"/>
        <w:rPr>
          <w:rFonts w:ascii="Garamond" w:hAnsi="Garamond" w:cs="Times New Roman"/>
          <w:sz w:val="24"/>
          <w:szCs w:val="24"/>
        </w:rPr>
      </w:pPr>
    </w:p>
    <w:p w14:paraId="394B968A" w14:textId="77777777" w:rsidR="007C1A19" w:rsidRPr="003F209C" w:rsidRDefault="007C1A19" w:rsidP="007C1A19">
      <w:pPr>
        <w:spacing w:after="0" w:line="276" w:lineRule="auto"/>
        <w:jc w:val="both"/>
        <w:rPr>
          <w:rFonts w:ascii="Garamond" w:hAnsi="Garamond" w:cs="Times New Roman"/>
          <w:b/>
          <w:sz w:val="24"/>
          <w:szCs w:val="24"/>
        </w:rPr>
      </w:pPr>
      <w:r w:rsidRPr="003F209C">
        <w:rPr>
          <w:rFonts w:ascii="Garamond" w:hAnsi="Garamond" w:cs="Times New Roman"/>
          <w:b/>
          <w:sz w:val="24"/>
          <w:szCs w:val="24"/>
        </w:rPr>
        <w:t>II. Uzyskane wyniki</w:t>
      </w:r>
    </w:p>
    <w:p w14:paraId="23DB0885" w14:textId="77777777" w:rsidR="007C1A19" w:rsidRPr="003F209C" w:rsidRDefault="007C1A19" w:rsidP="007C1A19">
      <w:pPr>
        <w:spacing w:after="0" w:line="276" w:lineRule="auto"/>
        <w:jc w:val="both"/>
        <w:rPr>
          <w:rFonts w:ascii="Garamond" w:hAnsi="Garamond" w:cs="Times New Roman"/>
          <w:b/>
          <w:sz w:val="24"/>
          <w:szCs w:val="24"/>
        </w:rPr>
      </w:pPr>
    </w:p>
    <w:p w14:paraId="24E2AEBC"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Przeprowadzone badania pozwoliły uchwycić unikalny w skali europejskiej przepływ idei orzeczniczych, którego rezultatem było wypracowanie w miarę jednolitego standardu ochrony prywatności i wolności komunikowania się w dobie komunikacji cyfrowej. Potwierdziło to założenie, że ciężar odpowiedzialności za rozstrzygnięcie kolizji prywatności i bezpieczeństwa spoczęło na sądach konstytucyjnych, którym udało się postawić tamę ekspansywnej działalności prawodawcy, czy szerzej – władzy politycznej.</w:t>
      </w:r>
    </w:p>
    <w:p w14:paraId="275622AA" w14:textId="77777777" w:rsidR="007C1A19" w:rsidRPr="003F209C" w:rsidRDefault="007C1A19" w:rsidP="007C1A19">
      <w:pPr>
        <w:spacing w:after="0" w:line="276" w:lineRule="auto"/>
        <w:jc w:val="both"/>
        <w:rPr>
          <w:rFonts w:ascii="Garamond" w:hAnsi="Garamond" w:cs="Times New Roman"/>
          <w:sz w:val="24"/>
          <w:szCs w:val="24"/>
        </w:rPr>
      </w:pPr>
    </w:p>
    <w:p w14:paraId="2E7C885C"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Przebadane wyroki sądów konstytucyjnych dotyczące przepisów dyrektywy i implementujących ją regulacji krajowych można jednocześnie uznać za modelowy przykład dialogu europejskich sądów konstytucyjnych. Niespotykana dotychczas na taką skalę współpraca sądów konstytucyjnych w Unii Europejskiej była wypadkową dwóch czynników. Po pierwsze, wynikała z przynależności wszystkich państw członkowskich UE do systemu prawnego Rady Europy, a co za tym idzie z istnienia wspólnych wartości ukształtowanych na gruncie Konwencji o ochronie praw człowieka i podstawowych wolności  oraz orzecznictwa ETPC, do których – pośrednio lub bezpośrednio – odwoływały się niektóre krajowe sądy konstytucyjne i TSUE w toku rozpoznawania spraw dotyczących przepisów o retencji i dostępie do zatrzymywanych danych telekomunikacyjnych. Doprowadziło to w konsekwencji do wypracowania  jednolitego europejskiego standardu ochrony prywatności i wolności komunikowania się w erze cyfrowej, a sądy uczestniczące w tym dialogu wniosły swój wymierny wkład w jego wytworzenie. Po drugie, umocnienia – po wejściu w życie dyrektywy – instytucjonalnych ram normatywnych umożliwiających bezpośrednią współpracę </w:t>
      </w:r>
      <w:r w:rsidRPr="003F209C">
        <w:rPr>
          <w:rFonts w:ascii="Garamond" w:hAnsi="Garamond" w:cs="Times New Roman"/>
          <w:sz w:val="24"/>
          <w:szCs w:val="24"/>
        </w:rPr>
        <w:lastRenderedPageBreak/>
        <w:t>sądów krajowych z TSUE w postaci możliwości przedstawiania pytań prejudycjalnych dotyczących zgodności prawa unijnego z przepisami gwarantującymi prawa podstawowe – z jednej strony, a także obowiązek uwzględnienia standardu strasburskiego oraz tradycji konstytucyjnych państw członkowskich w toku rozstrzygania spraw przez TSUE – z drugiej.</w:t>
      </w:r>
    </w:p>
    <w:p w14:paraId="7A87F887" w14:textId="77777777" w:rsidR="007C1A19" w:rsidRPr="003F209C" w:rsidRDefault="007C1A19" w:rsidP="007C1A19">
      <w:pPr>
        <w:spacing w:after="0" w:line="276" w:lineRule="auto"/>
        <w:jc w:val="both"/>
        <w:rPr>
          <w:rFonts w:ascii="Garamond" w:hAnsi="Garamond" w:cs="Times New Roman"/>
          <w:sz w:val="24"/>
          <w:szCs w:val="24"/>
        </w:rPr>
      </w:pPr>
    </w:p>
    <w:p w14:paraId="4D563B58"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Niewątpliwie sądy orzekające w sprawie przepisów dostrzegły znaczenie zmian technologicznych zarówno w toku interpretacji przepisów konstytucyjnych gwarantujących ochronę prywatności i wolność komunikowania się czy ochronę danych osobowych, jak i dopuszczalności ingerencji prawodawczej w te wolności polegającej na zatrzymywaniu danych telekomunikacyjnych i udostępnianiu ich właściwym służbom. Wskazywano konsekwentnie, że choć krajowe przepisy konstytucyjne uchwalano jeszcze w „czasach analogowych”, to trzeba je interpretować dynamicznie. Zatem ochroną konstytucyjną objęte są nie tylko tradycyjne formy korespondencji, jak stanowią krajowe przepisy, ale również komunikacja za pomocą telefonów i Internetu. O ingerencji w prywatność i tajemnicę komunikowania się należy mówić zarazem nie tylko wówczas, kiedy władza publiczna uzyskuje dostęp do treści komunikatów głosowych, tekstowych lub audiowizualnych. Ingerencją jest również dostęp do metadanych telekomunikacyjnych, określających sam czas, miejsce i osoby nawiązujące komunikację. Owe dane na temat procesu komunikacji pozwalają bowiem poznać, a nawet profilować jednostki, a ich znaczenie może być nawet większe niż treść wiadomości przekazywanych za pomocą sieci telekomunikacyjnych.</w:t>
      </w:r>
    </w:p>
    <w:p w14:paraId="002F72D1" w14:textId="77777777" w:rsidR="007C1A19" w:rsidRPr="003F209C" w:rsidRDefault="007C1A19" w:rsidP="007C1A19">
      <w:pPr>
        <w:spacing w:after="0" w:line="276" w:lineRule="auto"/>
        <w:jc w:val="both"/>
        <w:rPr>
          <w:rFonts w:ascii="Garamond" w:hAnsi="Garamond" w:cs="Times New Roman"/>
          <w:sz w:val="24"/>
          <w:szCs w:val="24"/>
        </w:rPr>
      </w:pPr>
    </w:p>
    <w:p w14:paraId="37547938"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Dostrzeżono także w orzecznictwie, że zmiana uwarunkowania działalności grup przestępczych i terrorystycznych wymusza na władzy publicznej efektywną ochronę obywateli, w tym przez dostęp i analizę danych telekomunikacyjnych. Żaden z sądów konstytucyjnych nie zdyskwalifikował tego rodzaju środka, uznając go zasadniczo za konieczny we współczesnych realiach. Powoduje to obniżenie standardu ochrony prywatności w porównaniu do czasów analogowych, niemniej zdaje się to być ceną postępu technologicznego, jaki muszą płacić obywatele. </w:t>
      </w:r>
    </w:p>
    <w:p w14:paraId="3EBB2326" w14:textId="77777777" w:rsidR="007C1A19" w:rsidRPr="003F209C" w:rsidRDefault="007C1A19" w:rsidP="007C1A19">
      <w:pPr>
        <w:spacing w:after="0" w:line="276" w:lineRule="auto"/>
        <w:jc w:val="both"/>
        <w:rPr>
          <w:rFonts w:ascii="Garamond" w:hAnsi="Garamond" w:cs="Times New Roman"/>
          <w:sz w:val="24"/>
          <w:szCs w:val="24"/>
        </w:rPr>
      </w:pPr>
    </w:p>
    <w:p w14:paraId="2C404DCF"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Co znamienne, sądy raczej nie dokonywały pogłębionej analizy rzeczywistego ryzyka zagrożenia terroryzmem i poważną przestępczością w konkretnym państwie, choć w niektórych państwach (Rumunia, Słowenia) sądy podawały w wątpliwość, czy mechanizm retencji i udostępniania danych w kształcie przewidzianym w dyrektywie oraz krajowych przepisach implementujących. W tym sensie wydaje się istnieć deficyt pogłębionej analizy problemu i legislacyjnej odpowiedzi.</w:t>
      </w:r>
    </w:p>
    <w:p w14:paraId="39F5D258" w14:textId="77777777" w:rsidR="007C1A19" w:rsidRPr="003F209C" w:rsidRDefault="007C1A19" w:rsidP="007C1A19">
      <w:pPr>
        <w:spacing w:after="0" w:line="276" w:lineRule="auto"/>
        <w:jc w:val="both"/>
        <w:rPr>
          <w:rFonts w:ascii="Garamond" w:hAnsi="Garamond" w:cs="Times New Roman"/>
          <w:sz w:val="24"/>
          <w:szCs w:val="24"/>
        </w:rPr>
      </w:pPr>
    </w:p>
    <w:p w14:paraId="26935323"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Jak wskazano, w toku dialogu sądowego wypracowano wspólny standard odnoszący się do zasad zatrzymywania danych telekomunikacyjnych (retencji w ścisłym sensie) oraz udostępniania ich organom państwa. Sądy w zasadzie zgodnie zwracały uwagę na konieczność precyzyjnej regulacji przesłanek ingerencji w prawa podstawowe na poziomie aktów ustawodawczych, tak gdy chodzi o samo zatrzymane, jak i późniejsze udostępnienie danych. Za elementy wspólnego standardu co do zatrzymywania danych można uznać, oprócz wymagania precyzyjnej regulacji: istnienie ważnego celu publicznego, jakim jest ochrona bezpieczeństwa publicznego, ustalenie maksymalnego okresu retencji, który nie może być zbyt długi ani nie może powodować wrażenia znajdowania się pod ciągłą obserwacją, a także zapewnienie bezpieczeństwa przechowywanych danych. Odrębne wymagania dotyczą przesłanek udostępniania danych. Do wymagań tych można zaliczyć: dopuszczalność  udostępniania danych tylko w celu zwalczania lub zapobiegania terroryzmowi i poważnej przestępczości. Za niekonstytucyjne uznawano przepisy zezwalające na dostęp do zatrzymanych danych w celu walki z pospolitymi przestępstwami lub celach analitycznych. Co więcej, musi istnieć rzeczywista potrzeba wykorzystania tych danych, spowodowana tym, że inne środki nie są przydatne lub skuteczne. Wymaganiem formalnym jest także to, by dostęp do danych odbywał się pod nadzorem sądu lub innego niezależnego organu, który musi mieć możliwość </w:t>
      </w:r>
      <w:r w:rsidRPr="003F209C">
        <w:rPr>
          <w:rFonts w:ascii="Garamond" w:hAnsi="Garamond" w:cs="Times New Roman"/>
          <w:sz w:val="24"/>
          <w:szCs w:val="24"/>
        </w:rPr>
        <w:lastRenderedPageBreak/>
        <w:t xml:space="preserve">efektywnej i rzetelnej kontroli nad każdym przypadkiem dostępu funkcjonariuszy służb do zatrzymanych danych. </w:t>
      </w:r>
    </w:p>
    <w:p w14:paraId="7CE91F08" w14:textId="77777777" w:rsidR="007C1A19" w:rsidRPr="003F209C" w:rsidRDefault="007C1A19" w:rsidP="007C1A19">
      <w:pPr>
        <w:spacing w:after="0" w:line="276" w:lineRule="auto"/>
        <w:jc w:val="both"/>
        <w:rPr>
          <w:rFonts w:ascii="Garamond" w:hAnsi="Garamond" w:cs="Times New Roman"/>
          <w:sz w:val="24"/>
          <w:szCs w:val="24"/>
        </w:rPr>
      </w:pPr>
    </w:p>
    <w:p w14:paraId="16587463"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Na tle wspólnych ustaleń widać też wartość dodaną współpracy i nowe wymagania, które formułowały poszczególne sądy krajowe, jak np. wprowadzenie obowiązku upubliczniania zagregowanych danych statystycznych o czynnościach operacyjno-rozpoznawczych (Polska). Wydaje się, że to właśnie ten element, a mianowicie kontrola społeczeństwa obywatelskiego nad liczbą zapytań o dane telekomunikacyjne, pozwala w jakimś stopniu weryfikować skalę ingerencji państwa w prywatność i tajemnicę komunikowania się. </w:t>
      </w:r>
    </w:p>
    <w:p w14:paraId="5A75C4D1" w14:textId="77777777" w:rsidR="007C1A19" w:rsidRPr="003F209C" w:rsidRDefault="007C1A19" w:rsidP="007C1A19">
      <w:pPr>
        <w:spacing w:after="0" w:line="276" w:lineRule="auto"/>
        <w:jc w:val="both"/>
        <w:rPr>
          <w:rFonts w:ascii="Garamond" w:hAnsi="Garamond" w:cs="Times New Roman"/>
          <w:sz w:val="24"/>
          <w:szCs w:val="24"/>
        </w:rPr>
      </w:pPr>
    </w:p>
    <w:p w14:paraId="730C715F"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W większości państw członkowskich UE, w których przepisy krajowe uznano za niekonstytucyjne, wprowadzono nowe regulacje prawne, mające w założeniu wykonać orzeczenie i dostosować system prawa do wymagań konstytucyjnych. Co znamienne, w kilku państwach (np. Belgia, Portugalia, Polska) przepisy te zostały ponownie zakwestionowane. Zarzucano zwłaszcza, że nie usuwają mankamentów, z powodu których poprzednie regulacje uznano za niekonstytucyjne. Zarzuty te w niektórych wypadkach znalazły potwierdzenie (Belgia, Portugalia). Niekiedy postępowania w tych sprawach kończyły się umorzeniem z przyczyn formalnych (Polska)., a nowa regulacja nie doczekała się ponownej oceny. Na poziomie Unii Europejskiej nie przyjęto nowego aktu prawnego mającego w założeniu zastąpić dyrektywę 2006/24/WE uznaną za nieważną. Nie oznacza to jednak braku podstaw prawnych dla samej retencji danych i ich udostępniania w prawie unijnym. W obecnym stanie prawnym reguluje to dyrektywa 2002/58/WE.</w:t>
      </w:r>
    </w:p>
    <w:p w14:paraId="3F66357C" w14:textId="77777777" w:rsidR="007C1A19" w:rsidRPr="003F209C" w:rsidRDefault="007C1A19" w:rsidP="007C1A19">
      <w:pPr>
        <w:spacing w:after="0" w:line="276" w:lineRule="auto"/>
        <w:jc w:val="both"/>
        <w:rPr>
          <w:rFonts w:ascii="Garamond" w:hAnsi="Garamond" w:cs="Times New Roman"/>
          <w:sz w:val="24"/>
          <w:szCs w:val="24"/>
        </w:rPr>
      </w:pPr>
    </w:p>
    <w:p w14:paraId="4F1EA625" w14:textId="77777777" w:rsidR="007C1A19" w:rsidRPr="003F209C" w:rsidRDefault="007C1A19" w:rsidP="007C1A19">
      <w:pPr>
        <w:spacing w:after="0" w:line="276" w:lineRule="auto"/>
        <w:jc w:val="both"/>
        <w:rPr>
          <w:rFonts w:ascii="Garamond" w:hAnsi="Garamond" w:cs="Times New Roman"/>
          <w:b/>
          <w:sz w:val="24"/>
          <w:szCs w:val="24"/>
        </w:rPr>
      </w:pPr>
      <w:r w:rsidRPr="003F209C">
        <w:rPr>
          <w:rFonts w:ascii="Garamond" w:hAnsi="Garamond" w:cs="Times New Roman"/>
          <w:b/>
          <w:sz w:val="24"/>
          <w:szCs w:val="24"/>
        </w:rPr>
        <w:t>III. Zrealizowane cele</w:t>
      </w:r>
    </w:p>
    <w:p w14:paraId="65D8B9F2" w14:textId="77777777" w:rsidR="007C1A19" w:rsidRPr="003F209C" w:rsidRDefault="007C1A19" w:rsidP="007C1A19">
      <w:pPr>
        <w:spacing w:after="0" w:line="276" w:lineRule="auto"/>
        <w:jc w:val="both"/>
        <w:rPr>
          <w:rFonts w:ascii="Garamond" w:hAnsi="Garamond" w:cs="Times New Roman"/>
          <w:b/>
          <w:sz w:val="24"/>
          <w:szCs w:val="24"/>
        </w:rPr>
      </w:pPr>
    </w:p>
    <w:p w14:paraId="46627751"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Podstawowym celem badawczym było zbadanie wpływu orzecznictwa europejskich sądów konstytucyjnych i Trybunału Sprawiedliwości UE  na rozumienie wolności komunikowania się w dobie nowych technologii teleinformatycznych, zwłaszcza w kontekście gromadzenia i zatrzymywania danych telekomunikacyjnych. Materiałem badawczym było orzecznictwo 12 sądów konstytucyjnych i najwyższych z państw członkowskich UE, które orzekały o konstytucyjności krajowych przepisów implementujących dyrektywę 2006/24/WE (Austrii, Bułgarii, Cypru, Czech, Irlandii, Niemiec, Polski, Rumunii, Słowenii, Słowacji). Przedmiotem badań miało być także orzeczenia Trybunału Sprawiedliwości.</w:t>
      </w:r>
    </w:p>
    <w:p w14:paraId="4A8848AC" w14:textId="77777777" w:rsidR="007C1A19" w:rsidRPr="003F209C" w:rsidRDefault="007C1A19" w:rsidP="007C1A19">
      <w:pPr>
        <w:spacing w:after="0" w:line="276" w:lineRule="auto"/>
        <w:jc w:val="both"/>
        <w:rPr>
          <w:rFonts w:ascii="Garamond" w:hAnsi="Garamond" w:cs="Times New Roman"/>
          <w:sz w:val="24"/>
          <w:szCs w:val="24"/>
        </w:rPr>
      </w:pPr>
    </w:p>
    <w:p w14:paraId="6958DE0D"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W toku projektu wszystkie zaplanowane we wniosku zadania badawcze zostały w całości zrealizowane. Dodatkowo konieczne stało się rozszerzenie merytorycznego zakresu badań o analizę orzecznictwa belgijskiego i portugalskiego sądu konstytucyjnego, a także nowe orzeczenia, które pojawiły się w państwach objętych pierwotnie wnioskiem. Uzasadnione stało się również zbadanie wpływu Konwencji o ochronie praw człowieka i podstawowych wolności na orzecznictwo i praktykę legislacyjną w badanych państwach.</w:t>
      </w:r>
    </w:p>
    <w:p w14:paraId="114B8453" w14:textId="77777777" w:rsidR="007C1A19" w:rsidRPr="003F209C" w:rsidRDefault="007C1A19" w:rsidP="007C1A19">
      <w:pPr>
        <w:spacing w:after="0" w:line="276" w:lineRule="auto"/>
        <w:jc w:val="both"/>
        <w:rPr>
          <w:rFonts w:ascii="Garamond" w:hAnsi="Garamond" w:cs="Times New Roman"/>
          <w:sz w:val="24"/>
          <w:szCs w:val="24"/>
        </w:rPr>
      </w:pPr>
    </w:p>
    <w:p w14:paraId="587D3878" w14:textId="02ED75CD" w:rsidR="007C1A19" w:rsidRDefault="007C1A19" w:rsidP="00257A4C">
      <w:pPr>
        <w:spacing w:after="0" w:line="276" w:lineRule="auto"/>
        <w:jc w:val="both"/>
        <w:rPr>
          <w:rFonts w:ascii="Garamond" w:hAnsi="Garamond" w:cs="Times New Roman"/>
          <w:sz w:val="24"/>
          <w:szCs w:val="24"/>
        </w:rPr>
      </w:pPr>
      <w:r w:rsidRPr="003F209C">
        <w:rPr>
          <w:rFonts w:ascii="Garamond" w:hAnsi="Garamond" w:cs="Times New Roman"/>
          <w:sz w:val="24"/>
          <w:szCs w:val="24"/>
        </w:rPr>
        <w:t>Analiza materiału badawczego pozwoliła nie tylko na refleksję naukową nad materialnym problemem wspólnoty wolności komunikowania się i utrwalenia wspólnego europejskiego standardu ochrony prywatności w dobie komunikacji cyfrowej. Przy okazji udało się zidentyfikować i opisać mechanizmy dialogu sądowego w Europie na przykładzie orzecznictwa w sprawie regulacji retencji danych telekomunikacyjnych.</w:t>
      </w:r>
    </w:p>
    <w:p w14:paraId="56EC28C9" w14:textId="6ACCE886" w:rsidR="007C1A19" w:rsidRDefault="007C1A19" w:rsidP="007C1A19">
      <w:pPr>
        <w:spacing w:after="0" w:line="276" w:lineRule="auto"/>
        <w:jc w:val="both"/>
        <w:rPr>
          <w:rFonts w:ascii="Garamond" w:hAnsi="Garamond" w:cs="Times New Roman"/>
          <w:sz w:val="24"/>
          <w:szCs w:val="24"/>
        </w:rPr>
      </w:pPr>
    </w:p>
    <w:p w14:paraId="52015F95" w14:textId="19BCAE20" w:rsidR="00257A4C" w:rsidRDefault="00257A4C" w:rsidP="007C1A19">
      <w:pPr>
        <w:spacing w:after="0" w:line="276" w:lineRule="auto"/>
        <w:jc w:val="both"/>
        <w:rPr>
          <w:rFonts w:ascii="Garamond" w:hAnsi="Garamond" w:cs="Times New Roman"/>
          <w:sz w:val="24"/>
          <w:szCs w:val="24"/>
        </w:rPr>
      </w:pPr>
    </w:p>
    <w:p w14:paraId="7670B0AD" w14:textId="5C36DFBF" w:rsidR="00257A4C" w:rsidRDefault="00257A4C" w:rsidP="007C1A19">
      <w:pPr>
        <w:spacing w:after="0" w:line="276" w:lineRule="auto"/>
        <w:jc w:val="both"/>
        <w:rPr>
          <w:rFonts w:ascii="Garamond" w:hAnsi="Garamond" w:cs="Times New Roman"/>
          <w:sz w:val="24"/>
          <w:szCs w:val="24"/>
        </w:rPr>
      </w:pPr>
    </w:p>
    <w:p w14:paraId="403288D0" w14:textId="77777777" w:rsidR="00257A4C" w:rsidRPr="003F209C" w:rsidRDefault="00257A4C" w:rsidP="007C1A19">
      <w:pPr>
        <w:spacing w:after="0" w:line="276" w:lineRule="auto"/>
        <w:jc w:val="both"/>
        <w:rPr>
          <w:rFonts w:ascii="Garamond" w:hAnsi="Garamond" w:cs="Times New Roman"/>
          <w:sz w:val="24"/>
          <w:szCs w:val="24"/>
        </w:rPr>
      </w:pPr>
    </w:p>
    <w:p w14:paraId="3CE59504" w14:textId="77777777" w:rsidR="007C1A19" w:rsidRPr="003F209C" w:rsidRDefault="007C1A19" w:rsidP="007C1A19">
      <w:pPr>
        <w:spacing w:after="0" w:line="276" w:lineRule="auto"/>
        <w:jc w:val="both"/>
        <w:rPr>
          <w:rFonts w:ascii="Garamond" w:hAnsi="Garamond" w:cs="Times New Roman"/>
          <w:b/>
          <w:sz w:val="24"/>
          <w:szCs w:val="24"/>
        </w:rPr>
      </w:pPr>
      <w:r w:rsidRPr="003F209C">
        <w:rPr>
          <w:rFonts w:ascii="Garamond" w:hAnsi="Garamond" w:cs="Times New Roman"/>
          <w:b/>
          <w:sz w:val="24"/>
          <w:szCs w:val="24"/>
        </w:rPr>
        <w:lastRenderedPageBreak/>
        <w:t>IV. Wpływ na dyscyplinę</w:t>
      </w:r>
    </w:p>
    <w:p w14:paraId="4E9286CE" w14:textId="77777777" w:rsidR="007C1A19" w:rsidRPr="003F209C" w:rsidRDefault="007C1A19" w:rsidP="007C1A19">
      <w:pPr>
        <w:spacing w:after="0" w:line="276" w:lineRule="auto"/>
        <w:jc w:val="both"/>
        <w:rPr>
          <w:rFonts w:ascii="Garamond" w:hAnsi="Garamond" w:cs="Times New Roman"/>
          <w:b/>
          <w:sz w:val="24"/>
          <w:szCs w:val="24"/>
        </w:rPr>
      </w:pPr>
    </w:p>
    <w:p w14:paraId="664A6A32"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Przeprowadzone badania i uzyskane wyniki mają nowatorski charakter i stanowią pierwsze kompleksowe omówienie tej problematyki w literaturze przedmiotu. Uzupełniają publikowane do tej pory przyczynkarskie opracowania na temat mechanizmu retencji danych w poszczególnych państwach członkowskich Unii Europejskiej. Za istotną nowość należy uznać próbę zebrania i wykazania elementów, jakie składają się na wspólny europejski standard ochrony prywatności i tajemnicy komunikowania się w dobie cyfrowej, a ponadto identyfikację przyczyn oraz przebiegu tego zjawiska. Poczynione ustalenia mogą być podstawą zarówno do dalszych analiz tworzenia wspólnoty sądów i dialogu sędziowskiego w państwach członkowskich UE (chociażby na przykładzie wymagań odnoszących się do wymiaru sprawiedliwości), jak również prawodawcy i sądów konstytucyjnych, które w przyszłości będą mierzyć się z problemem ingerencji w prywatność i wolność komunikowania się. </w:t>
      </w:r>
    </w:p>
    <w:p w14:paraId="4FD8E671" w14:textId="77777777" w:rsidR="007C1A19" w:rsidRPr="003F209C" w:rsidRDefault="007C1A19" w:rsidP="007C1A19">
      <w:pPr>
        <w:spacing w:after="0" w:line="276" w:lineRule="auto"/>
        <w:jc w:val="both"/>
        <w:rPr>
          <w:rFonts w:ascii="Garamond" w:hAnsi="Garamond" w:cs="Times New Roman"/>
          <w:sz w:val="24"/>
          <w:szCs w:val="24"/>
        </w:rPr>
      </w:pPr>
    </w:p>
    <w:p w14:paraId="4F0D5491"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Badania mają znaczenie nie tylko dla polskiej nauki prawa i orzecznictwa sądowego. Mają wymiar paneuropejski. Mogą być punktem odniesienia dla przedstawicieli nauki prawa i praktyki w każdym z państw członkowskich UE, zajmujących się tematem retencji danych i dialogu sądowego, a nawet – z uwagi na wpływ unijnych mechanizmów prawnych na rozwiązania prawne i doktrynę prawniczą innych państw – w porządkach prawnych państw niebędących członkami UE i państw spoza Europy.</w:t>
      </w:r>
    </w:p>
    <w:p w14:paraId="4D721E82" w14:textId="77777777" w:rsidR="007C1A19" w:rsidRPr="003F209C" w:rsidRDefault="007C1A19" w:rsidP="007C1A19">
      <w:pPr>
        <w:spacing w:after="0" w:line="276" w:lineRule="auto"/>
        <w:jc w:val="both"/>
        <w:rPr>
          <w:rFonts w:ascii="Garamond" w:hAnsi="Garamond" w:cs="Times New Roman"/>
          <w:sz w:val="24"/>
          <w:szCs w:val="24"/>
        </w:rPr>
      </w:pPr>
    </w:p>
    <w:p w14:paraId="2E094748"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Realizację tego celu umożliwiają prace naukowe w języku angielskim publikowane w renomowanych wydawnictwach naukowych o zasięgu międzynarodowym. Przyczyniła się do tego również prezentacja wyników badań na kilku międzynarodowych konferencjach naukowych. </w:t>
      </w:r>
    </w:p>
    <w:p w14:paraId="350057C5" w14:textId="77777777" w:rsidR="007C1A19" w:rsidRPr="003F209C"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Poczynione w toku projektu ustalenia są podstawą dalszych badań, realizowanych indywidualnie przez członków zespołu (w ramach grup roboczych międzynarodowych organizacji prawniczych).</w:t>
      </w:r>
    </w:p>
    <w:p w14:paraId="6933E666" w14:textId="77777777" w:rsidR="007C1A19" w:rsidRPr="003F209C" w:rsidRDefault="007C1A19" w:rsidP="007C1A19">
      <w:pPr>
        <w:pStyle w:val="Tekstpodstawowy"/>
        <w:tabs>
          <w:tab w:val="left" w:pos="4539"/>
        </w:tabs>
        <w:spacing w:line="276" w:lineRule="auto"/>
        <w:rPr>
          <w:b w:val="0"/>
          <w:szCs w:val="24"/>
        </w:rPr>
      </w:pPr>
    </w:p>
    <w:p w14:paraId="071ABBFD" w14:textId="77777777" w:rsidR="007C1A19" w:rsidRPr="003F209C" w:rsidRDefault="007C1A19" w:rsidP="007C1A19">
      <w:pPr>
        <w:pStyle w:val="Tekstpodstawowy"/>
        <w:tabs>
          <w:tab w:val="left" w:pos="4539"/>
        </w:tabs>
        <w:spacing w:line="276" w:lineRule="auto"/>
        <w:rPr>
          <w:bCs/>
          <w:szCs w:val="24"/>
        </w:rPr>
      </w:pPr>
      <w:r w:rsidRPr="003F209C">
        <w:rPr>
          <w:bCs/>
          <w:szCs w:val="24"/>
        </w:rPr>
        <w:t>23) streszczenie osiągniętych wyników (cel badań naukowych lub prac rozwojowych, opis najważniejszych osiągnięć, w tym o wykorzystaniu praktycznym uzyskanych wyników):</w:t>
      </w:r>
    </w:p>
    <w:p w14:paraId="27AA7FBA" w14:textId="77777777" w:rsidR="007C1A19" w:rsidRPr="003F209C" w:rsidRDefault="007C1A19" w:rsidP="007C1A19">
      <w:pPr>
        <w:pStyle w:val="Tekstpodstawowy"/>
        <w:tabs>
          <w:tab w:val="left" w:pos="4539"/>
        </w:tabs>
        <w:spacing w:line="276" w:lineRule="auto"/>
        <w:rPr>
          <w:bCs/>
          <w:szCs w:val="24"/>
        </w:rPr>
      </w:pPr>
    </w:p>
    <w:p w14:paraId="52F2B97E" w14:textId="77777777" w:rsidR="007C1A19" w:rsidRPr="001B008A" w:rsidRDefault="007C1A19" w:rsidP="007C1A19">
      <w:pPr>
        <w:pStyle w:val="Tekstpodstawowy"/>
        <w:tabs>
          <w:tab w:val="left" w:pos="4539"/>
        </w:tabs>
        <w:spacing w:line="276" w:lineRule="auto"/>
        <w:rPr>
          <w:szCs w:val="24"/>
          <w:u w:val="single"/>
        </w:rPr>
      </w:pPr>
      <w:r w:rsidRPr="001B008A">
        <w:rPr>
          <w:szCs w:val="24"/>
          <w:u w:val="single"/>
        </w:rPr>
        <w:t>Popularyzatorski opis rezultatów projektu:</w:t>
      </w:r>
    </w:p>
    <w:p w14:paraId="44C2F615" w14:textId="77777777" w:rsidR="007C1A19" w:rsidRPr="003F209C" w:rsidRDefault="007C1A19" w:rsidP="007C1A19">
      <w:pPr>
        <w:pStyle w:val="Tekstpodstawowy"/>
        <w:tabs>
          <w:tab w:val="left" w:pos="4539"/>
        </w:tabs>
        <w:spacing w:line="276" w:lineRule="auto"/>
        <w:rPr>
          <w:szCs w:val="24"/>
          <w:u w:val="single"/>
        </w:rPr>
      </w:pPr>
    </w:p>
    <w:p w14:paraId="06675F45" w14:textId="77777777" w:rsidR="007C1A19"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Projekt pt. „Wpływ orzecznictwa europejskich sądów konstytucyjnych i Trybunału Sprawiedliwości UE na kształtowanie uniwersalnej treści wolności komunikowania się w Europie w dobie rozwoju technologicznego” realizowany był przez 43 miesiące na Wydziale Prawa i Administracji Uniwersytetu Warszawskiego przez zespół pod kierunkiem prof. dr hab. Marka </w:t>
      </w:r>
      <w:proofErr w:type="spellStart"/>
      <w:r w:rsidRPr="003F209C">
        <w:rPr>
          <w:rFonts w:ascii="Garamond" w:hAnsi="Garamond" w:cs="Times New Roman"/>
          <w:sz w:val="24"/>
          <w:szCs w:val="24"/>
        </w:rPr>
        <w:t>Zubika</w:t>
      </w:r>
      <w:proofErr w:type="spellEnd"/>
      <w:r w:rsidRPr="003F209C">
        <w:rPr>
          <w:rFonts w:ascii="Garamond" w:hAnsi="Garamond" w:cs="Times New Roman"/>
          <w:sz w:val="24"/>
          <w:szCs w:val="24"/>
        </w:rPr>
        <w:t>.</w:t>
      </w:r>
    </w:p>
    <w:p w14:paraId="46BE9329" w14:textId="77777777" w:rsidR="007C1A19" w:rsidRPr="003F209C" w:rsidRDefault="007C1A19" w:rsidP="007C1A19">
      <w:pPr>
        <w:spacing w:after="0" w:line="276" w:lineRule="auto"/>
        <w:jc w:val="both"/>
        <w:rPr>
          <w:rFonts w:ascii="Garamond" w:hAnsi="Garamond" w:cs="Times New Roman"/>
          <w:sz w:val="24"/>
          <w:szCs w:val="24"/>
        </w:rPr>
      </w:pPr>
    </w:p>
    <w:p w14:paraId="18207579" w14:textId="77777777" w:rsidR="007C1A19" w:rsidRPr="001B008A" w:rsidRDefault="007C1A19" w:rsidP="007C1A19">
      <w:pPr>
        <w:pStyle w:val="Akapitzlist"/>
        <w:spacing w:after="0" w:line="276" w:lineRule="auto"/>
        <w:ind w:left="0"/>
        <w:jc w:val="both"/>
        <w:rPr>
          <w:rFonts w:ascii="Garamond" w:hAnsi="Garamond" w:cs="Times New Roman"/>
          <w:b/>
          <w:bCs/>
          <w:sz w:val="24"/>
          <w:szCs w:val="24"/>
        </w:rPr>
      </w:pPr>
      <w:r w:rsidRPr="001B008A">
        <w:rPr>
          <w:rFonts w:ascii="Garamond" w:hAnsi="Garamond" w:cs="Times New Roman"/>
          <w:b/>
          <w:bCs/>
          <w:sz w:val="24"/>
          <w:szCs w:val="24"/>
        </w:rPr>
        <w:t>Najważniejsze zrealizowane zadania i podjęte działania</w:t>
      </w:r>
    </w:p>
    <w:p w14:paraId="304753D0" w14:textId="77777777" w:rsidR="007C1A19" w:rsidRPr="003F209C" w:rsidRDefault="007C1A19" w:rsidP="007C1A19">
      <w:pPr>
        <w:pStyle w:val="Akapitzlist"/>
        <w:spacing w:after="0" w:line="276" w:lineRule="auto"/>
        <w:jc w:val="both"/>
        <w:rPr>
          <w:rFonts w:ascii="Garamond" w:hAnsi="Garamond" w:cs="Times New Roman"/>
          <w:sz w:val="24"/>
          <w:szCs w:val="24"/>
        </w:rPr>
      </w:pPr>
    </w:p>
    <w:p w14:paraId="3B671686" w14:textId="77777777" w:rsidR="007C1A19"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Analizie poddano orzecznictwo kilkunastu sądów konstytucyjnych i najwyższych z państw członkowskich UE, które badały konstytucyjność krajowych przepisów implementujących unijną dyrektywę 2006/24/WE. Przedmiotem badań były także orzeczenia Trybunału Sprawiedliwości UE, które dotyczyły ww. dyrektywy oraz orzecznictwo Europejskiego Trybunału Praw Człowieka. Przeprowadzone badania wykazały istnienie dialogu między europejskimi sądami. Jego efektem było wypracowanie przez sądy w miarę jednolitego standardu ochrony prywatności i wolności komunikowania się w dobie cyfrowej. Potwierdziło to wstępne założenie, że ciężar odpowiedzialności za rozstrzygnięcie kolizji prywatności i bezpieczeństwa spoczywa na sądach </w:t>
      </w:r>
      <w:r w:rsidRPr="003F209C">
        <w:rPr>
          <w:rFonts w:ascii="Garamond" w:hAnsi="Garamond" w:cs="Times New Roman"/>
          <w:sz w:val="24"/>
          <w:szCs w:val="24"/>
        </w:rPr>
        <w:lastRenderedPageBreak/>
        <w:t>konstytucyjnych, którym udało się postawić tamę ekspansywnej działalności prawodawcy, czy szerzej – władzy politycznej.</w:t>
      </w:r>
    </w:p>
    <w:p w14:paraId="7CD7E2D9" w14:textId="77777777" w:rsidR="007C1A19" w:rsidRPr="003F209C" w:rsidRDefault="007C1A19" w:rsidP="007C1A19">
      <w:pPr>
        <w:spacing w:after="0" w:line="276" w:lineRule="auto"/>
        <w:jc w:val="both"/>
        <w:rPr>
          <w:rFonts w:ascii="Garamond" w:hAnsi="Garamond" w:cs="Times New Roman"/>
          <w:sz w:val="24"/>
          <w:szCs w:val="24"/>
        </w:rPr>
      </w:pPr>
    </w:p>
    <w:p w14:paraId="0126ACAD" w14:textId="77777777" w:rsidR="007C1A19" w:rsidRPr="001B008A" w:rsidRDefault="007C1A19" w:rsidP="007C1A19">
      <w:pPr>
        <w:pStyle w:val="Akapitzlist"/>
        <w:spacing w:after="0" w:line="276" w:lineRule="auto"/>
        <w:ind w:left="0"/>
        <w:jc w:val="both"/>
        <w:rPr>
          <w:rFonts w:ascii="Garamond" w:hAnsi="Garamond" w:cs="Times New Roman"/>
          <w:b/>
          <w:bCs/>
          <w:sz w:val="24"/>
          <w:szCs w:val="24"/>
        </w:rPr>
      </w:pPr>
      <w:r w:rsidRPr="001B008A">
        <w:rPr>
          <w:rFonts w:ascii="Garamond" w:hAnsi="Garamond" w:cs="Times New Roman"/>
          <w:b/>
          <w:bCs/>
          <w:sz w:val="24"/>
          <w:szCs w:val="24"/>
        </w:rPr>
        <w:t>Znaczenie projektu – wpływ na rozwój dyscypliny, stan istniejącej wiedzy oraz znaczenie badań dla społeczeństwa</w:t>
      </w:r>
    </w:p>
    <w:p w14:paraId="43BB167B" w14:textId="77777777" w:rsidR="007C1A19" w:rsidRPr="003F209C" w:rsidRDefault="007C1A19" w:rsidP="007C1A19">
      <w:pPr>
        <w:pStyle w:val="Akapitzlist"/>
        <w:spacing w:after="0" w:line="276" w:lineRule="auto"/>
        <w:ind w:left="360"/>
        <w:jc w:val="both"/>
        <w:rPr>
          <w:rFonts w:ascii="Garamond" w:hAnsi="Garamond" w:cs="Times New Roman"/>
          <w:sz w:val="24"/>
          <w:szCs w:val="24"/>
        </w:rPr>
      </w:pPr>
    </w:p>
    <w:p w14:paraId="7B5A37E9" w14:textId="77777777" w:rsidR="007C1A19"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Przeprowadzone badania mają istotny wpływ na rozwój nauk prawnych i stan istniejącej wiedzy. Podsumowujące badania opracowania naukowe (książka i artykuły naukowe) przygotowane zostały we współpracy ze specjalistami z państw europejskich. Nie tylko pokazują regulacje i praktykę orzeczniczą w poszczególnych systemach prawnych. Istotnym było wykazanie elementów, które składają się na wspólny europejski standard ochrony prywatności i tajemnicy komunikowania się w dobie nowych technologii. Ustalenia te mogą mieć znaczenie dla nauki prawa, ale przede wszystkim sądów konstytucyjnych w Europie oraz prawodawców przygotowujących nowe regulacje w zakresie danych telekomunikacyjnych.</w:t>
      </w:r>
    </w:p>
    <w:p w14:paraId="4F1FD909" w14:textId="77777777" w:rsidR="007C1A19" w:rsidRPr="003F209C" w:rsidRDefault="007C1A19" w:rsidP="007C1A19">
      <w:pPr>
        <w:spacing w:after="0" w:line="276" w:lineRule="auto"/>
        <w:jc w:val="both"/>
        <w:rPr>
          <w:rFonts w:ascii="Garamond" w:hAnsi="Garamond" w:cs="Times New Roman"/>
          <w:sz w:val="24"/>
          <w:szCs w:val="24"/>
        </w:rPr>
      </w:pPr>
    </w:p>
    <w:p w14:paraId="13D5FD9F" w14:textId="77777777" w:rsidR="007C1A19" w:rsidRPr="001B008A" w:rsidRDefault="007C1A19" w:rsidP="007C1A19">
      <w:pPr>
        <w:spacing w:after="0" w:line="276" w:lineRule="auto"/>
        <w:jc w:val="both"/>
        <w:rPr>
          <w:rFonts w:ascii="Garamond" w:hAnsi="Garamond" w:cs="Times New Roman"/>
          <w:sz w:val="24"/>
          <w:szCs w:val="24"/>
        </w:rPr>
      </w:pPr>
      <w:r w:rsidRPr="003F209C">
        <w:rPr>
          <w:rFonts w:ascii="Garamond" w:hAnsi="Garamond" w:cs="Times New Roman"/>
          <w:sz w:val="24"/>
          <w:szCs w:val="24"/>
        </w:rPr>
        <w:t xml:space="preserve">Warto zwrócić również uwagę na znaczenie badań dla społeczeństwa. Nowe technologie dały organom władzy publicznej nie tylko nowe formy i sposoby wykonywania swoich funkcji, ale także możliwości ingerencji w prywatność swoich obywateli. Mogą być one bowiem wykorzystywane do bardzo szerokiego i trudnego dla efektywnej kontroli społecznej pozyskiwania wiedzy o </w:t>
      </w:r>
      <w:proofErr w:type="spellStart"/>
      <w:r w:rsidRPr="003F209C">
        <w:rPr>
          <w:rFonts w:ascii="Garamond" w:hAnsi="Garamond" w:cs="Times New Roman"/>
          <w:sz w:val="24"/>
          <w:szCs w:val="24"/>
        </w:rPr>
        <w:t>zachowaniach</w:t>
      </w:r>
      <w:proofErr w:type="spellEnd"/>
      <w:r w:rsidRPr="003F209C">
        <w:rPr>
          <w:rFonts w:ascii="Garamond" w:hAnsi="Garamond" w:cs="Times New Roman"/>
          <w:sz w:val="24"/>
          <w:szCs w:val="24"/>
        </w:rPr>
        <w:t xml:space="preserve"> obywateli. Dotyczy to też treści oraz form przekazywanych informacji, jak i przetwarzania tych danych i potem dalszego wykorzystania. Prowadzone badania służyły uzyskaniu odpowiedzi na pytanie, w jaki sposób wyznaczyć granice dla ingerencji władzy publicznej w ramach korzystania przez obywateli z nowych technik komunikowania się, w tym w cyberprzestrzeni. Wolność komunikowania istnieje i jest chroniona przez władze publiczne. Jednak za gwałtownym rozwojem nowych technik komunikowania się nie nadążały uznane standardy ochrony wolności komunikowania się. Przeprowadzone badania – dzięki zebraniu standardów ochrony wypracowanych przez sądy konstytucyjne w kilkunastu krajach unijnych i rekonstrukcji europejskiego standardu ochrony wolności komunikowania się – miały na celu zapobiegnięcie ograniczaniu swobód obywatelskich przy korzystaniu z wolności komunikowania się z wykorzystaniem technologii cyfrowych. Pokazują one zatem szerszemu gronu odbiorców znaczenie sądów konstytucyjnych dla ochrony jednostki przed działalnością władzy politycznej.</w:t>
      </w:r>
    </w:p>
    <w:p w14:paraId="3394A0CD" w14:textId="696D29A7" w:rsidR="007C1A19" w:rsidRDefault="007C1A19"/>
    <w:p w14:paraId="121EB8B6" w14:textId="6DB77903" w:rsidR="007C1A19" w:rsidRDefault="007C1A19" w:rsidP="007C1A19">
      <w:pPr>
        <w:spacing w:after="0" w:line="240" w:lineRule="auto"/>
        <w:rPr>
          <w:rFonts w:ascii="Garamond" w:hAnsi="Garamond" w:cs="Times New Roman"/>
          <w:spacing w:val="20"/>
          <w:sz w:val="24"/>
          <w:szCs w:val="24"/>
        </w:rPr>
      </w:pPr>
    </w:p>
    <w:p w14:paraId="32AA660C" w14:textId="4E199ADF" w:rsidR="00257A4C" w:rsidRDefault="00257A4C" w:rsidP="007C1A19">
      <w:pPr>
        <w:spacing w:after="0" w:line="240" w:lineRule="auto"/>
        <w:rPr>
          <w:rFonts w:ascii="Garamond" w:hAnsi="Garamond" w:cs="Times New Roman"/>
          <w:spacing w:val="20"/>
          <w:sz w:val="24"/>
          <w:szCs w:val="24"/>
        </w:rPr>
      </w:pPr>
    </w:p>
    <w:p w14:paraId="475745E9" w14:textId="7A21E0DF" w:rsidR="00257A4C" w:rsidRDefault="00257A4C" w:rsidP="007C1A19">
      <w:pPr>
        <w:spacing w:after="0" w:line="240" w:lineRule="auto"/>
        <w:rPr>
          <w:rFonts w:ascii="Garamond" w:hAnsi="Garamond" w:cs="Times New Roman"/>
          <w:spacing w:val="20"/>
          <w:sz w:val="24"/>
          <w:szCs w:val="24"/>
        </w:rPr>
      </w:pPr>
    </w:p>
    <w:p w14:paraId="00BCB411" w14:textId="625496C3" w:rsidR="00257A4C" w:rsidRDefault="00257A4C" w:rsidP="007C1A19">
      <w:pPr>
        <w:spacing w:after="0" w:line="240" w:lineRule="auto"/>
        <w:rPr>
          <w:rFonts w:ascii="Garamond" w:hAnsi="Garamond" w:cs="Times New Roman"/>
          <w:spacing w:val="20"/>
          <w:sz w:val="24"/>
          <w:szCs w:val="24"/>
        </w:rPr>
      </w:pPr>
    </w:p>
    <w:p w14:paraId="6228A595" w14:textId="4C653C44" w:rsidR="00257A4C" w:rsidRDefault="00257A4C" w:rsidP="007C1A19">
      <w:pPr>
        <w:spacing w:after="0" w:line="240" w:lineRule="auto"/>
        <w:rPr>
          <w:rFonts w:ascii="Garamond" w:hAnsi="Garamond" w:cs="Times New Roman"/>
          <w:spacing w:val="20"/>
          <w:sz w:val="24"/>
          <w:szCs w:val="24"/>
        </w:rPr>
      </w:pPr>
    </w:p>
    <w:p w14:paraId="62C5CF33" w14:textId="59AAB0D7" w:rsidR="00257A4C" w:rsidRDefault="00257A4C" w:rsidP="007C1A19">
      <w:pPr>
        <w:spacing w:after="0" w:line="240" w:lineRule="auto"/>
        <w:rPr>
          <w:rFonts w:ascii="Garamond" w:hAnsi="Garamond" w:cs="Times New Roman"/>
          <w:spacing w:val="20"/>
          <w:sz w:val="24"/>
          <w:szCs w:val="24"/>
        </w:rPr>
      </w:pPr>
    </w:p>
    <w:p w14:paraId="044F15BB" w14:textId="69015071" w:rsidR="00257A4C" w:rsidRDefault="00257A4C" w:rsidP="007C1A19">
      <w:pPr>
        <w:spacing w:after="0" w:line="240" w:lineRule="auto"/>
        <w:rPr>
          <w:rFonts w:ascii="Garamond" w:hAnsi="Garamond" w:cs="Times New Roman"/>
          <w:spacing w:val="20"/>
          <w:sz w:val="24"/>
          <w:szCs w:val="24"/>
        </w:rPr>
      </w:pPr>
    </w:p>
    <w:p w14:paraId="7277F104" w14:textId="7E660ADB" w:rsidR="00257A4C" w:rsidRDefault="00257A4C" w:rsidP="007C1A19">
      <w:pPr>
        <w:spacing w:after="0" w:line="240" w:lineRule="auto"/>
        <w:rPr>
          <w:rFonts w:ascii="Garamond" w:hAnsi="Garamond" w:cs="Times New Roman"/>
          <w:spacing w:val="20"/>
          <w:sz w:val="24"/>
          <w:szCs w:val="24"/>
        </w:rPr>
      </w:pPr>
    </w:p>
    <w:p w14:paraId="2BBB5CAF" w14:textId="4DDF796B" w:rsidR="00257A4C" w:rsidRDefault="00257A4C" w:rsidP="007C1A19">
      <w:pPr>
        <w:spacing w:after="0" w:line="240" w:lineRule="auto"/>
        <w:rPr>
          <w:rFonts w:ascii="Garamond" w:hAnsi="Garamond" w:cs="Times New Roman"/>
          <w:spacing w:val="20"/>
          <w:sz w:val="24"/>
          <w:szCs w:val="24"/>
        </w:rPr>
      </w:pPr>
    </w:p>
    <w:p w14:paraId="1141E187" w14:textId="2775C1D9" w:rsidR="00257A4C" w:rsidRDefault="00257A4C" w:rsidP="007C1A19">
      <w:pPr>
        <w:spacing w:after="0" w:line="240" w:lineRule="auto"/>
        <w:rPr>
          <w:rFonts w:ascii="Garamond" w:hAnsi="Garamond" w:cs="Times New Roman"/>
          <w:spacing w:val="20"/>
          <w:sz w:val="24"/>
          <w:szCs w:val="24"/>
        </w:rPr>
      </w:pPr>
    </w:p>
    <w:p w14:paraId="6B9A7872" w14:textId="200BACB8" w:rsidR="00257A4C" w:rsidRDefault="00257A4C" w:rsidP="007C1A19">
      <w:pPr>
        <w:spacing w:after="0" w:line="240" w:lineRule="auto"/>
        <w:rPr>
          <w:rFonts w:ascii="Garamond" w:hAnsi="Garamond" w:cs="Times New Roman"/>
          <w:spacing w:val="20"/>
          <w:sz w:val="24"/>
          <w:szCs w:val="24"/>
        </w:rPr>
      </w:pPr>
    </w:p>
    <w:p w14:paraId="7AEDD9B2" w14:textId="11C56D1D" w:rsidR="00257A4C" w:rsidRDefault="00257A4C" w:rsidP="007C1A19">
      <w:pPr>
        <w:spacing w:after="0" w:line="240" w:lineRule="auto"/>
        <w:rPr>
          <w:rFonts w:ascii="Garamond" w:hAnsi="Garamond" w:cs="Times New Roman"/>
          <w:spacing w:val="20"/>
          <w:sz w:val="24"/>
          <w:szCs w:val="24"/>
        </w:rPr>
      </w:pPr>
    </w:p>
    <w:p w14:paraId="5DF7B74B" w14:textId="033F9636" w:rsidR="00257A4C" w:rsidRDefault="00257A4C" w:rsidP="007C1A19">
      <w:pPr>
        <w:spacing w:after="0" w:line="240" w:lineRule="auto"/>
        <w:rPr>
          <w:rFonts w:ascii="Garamond" w:hAnsi="Garamond" w:cs="Times New Roman"/>
          <w:spacing w:val="20"/>
          <w:sz w:val="24"/>
          <w:szCs w:val="24"/>
        </w:rPr>
      </w:pPr>
    </w:p>
    <w:p w14:paraId="3972408D" w14:textId="6F233E22" w:rsidR="00257A4C" w:rsidRDefault="00257A4C" w:rsidP="007C1A19">
      <w:pPr>
        <w:spacing w:after="0" w:line="240" w:lineRule="auto"/>
        <w:rPr>
          <w:rFonts w:ascii="Garamond" w:hAnsi="Garamond" w:cs="Times New Roman"/>
          <w:spacing w:val="20"/>
          <w:sz w:val="24"/>
          <w:szCs w:val="24"/>
        </w:rPr>
      </w:pPr>
    </w:p>
    <w:p w14:paraId="36139830" w14:textId="28C22A67" w:rsidR="00257A4C" w:rsidRDefault="00257A4C" w:rsidP="007C1A19">
      <w:pPr>
        <w:spacing w:after="0" w:line="240" w:lineRule="auto"/>
        <w:rPr>
          <w:rFonts w:ascii="Garamond" w:hAnsi="Garamond" w:cs="Times New Roman"/>
          <w:spacing w:val="20"/>
          <w:sz w:val="24"/>
          <w:szCs w:val="24"/>
        </w:rPr>
      </w:pPr>
    </w:p>
    <w:p w14:paraId="3BE17767" w14:textId="53AE76EB" w:rsidR="00257A4C" w:rsidRDefault="00257A4C" w:rsidP="007C1A19">
      <w:pPr>
        <w:spacing w:after="0" w:line="240" w:lineRule="auto"/>
        <w:rPr>
          <w:rFonts w:ascii="Garamond" w:hAnsi="Garamond" w:cs="Times New Roman"/>
          <w:spacing w:val="20"/>
          <w:sz w:val="24"/>
          <w:szCs w:val="24"/>
        </w:rPr>
      </w:pPr>
    </w:p>
    <w:p w14:paraId="671500AB" w14:textId="2BC77E28" w:rsidR="00257A4C" w:rsidRDefault="00257A4C" w:rsidP="007C1A19">
      <w:pPr>
        <w:spacing w:after="0" w:line="240" w:lineRule="auto"/>
        <w:rPr>
          <w:rFonts w:ascii="Garamond" w:hAnsi="Garamond" w:cs="Times New Roman"/>
          <w:spacing w:val="20"/>
          <w:sz w:val="24"/>
          <w:szCs w:val="24"/>
        </w:rPr>
      </w:pPr>
    </w:p>
    <w:p w14:paraId="1F3F9CCD" w14:textId="666F16E6" w:rsidR="00257A4C" w:rsidRDefault="00257A4C" w:rsidP="007C1A19">
      <w:pPr>
        <w:spacing w:after="0" w:line="240" w:lineRule="auto"/>
        <w:rPr>
          <w:rFonts w:ascii="Garamond" w:hAnsi="Garamond" w:cs="Times New Roman"/>
          <w:spacing w:val="20"/>
          <w:sz w:val="24"/>
          <w:szCs w:val="24"/>
        </w:rPr>
      </w:pPr>
    </w:p>
    <w:p w14:paraId="4ECE58C2" w14:textId="77777777" w:rsidR="00257A4C" w:rsidRPr="00E373B4" w:rsidRDefault="00257A4C" w:rsidP="007C1A19">
      <w:pPr>
        <w:spacing w:after="0" w:line="240" w:lineRule="auto"/>
        <w:rPr>
          <w:rFonts w:ascii="Garamond" w:hAnsi="Garamond" w:cs="Times New Roman"/>
          <w:spacing w:val="20"/>
          <w:sz w:val="24"/>
          <w:szCs w:val="24"/>
        </w:rPr>
      </w:pPr>
    </w:p>
    <w:p w14:paraId="3FA0E573" w14:textId="77777777" w:rsidR="007C1A19" w:rsidRPr="00E373B4" w:rsidRDefault="007C1A19" w:rsidP="007C1A19">
      <w:pPr>
        <w:pStyle w:val="Nagwek1"/>
        <w:spacing w:line="240" w:lineRule="auto"/>
        <w:jc w:val="center"/>
        <w:rPr>
          <w:rFonts w:ascii="Garamond" w:hAnsi="Garamond"/>
          <w:b w:val="0"/>
          <w:smallCaps/>
          <w:spacing w:val="40"/>
          <w:szCs w:val="24"/>
          <w:u w:val="single"/>
        </w:rPr>
      </w:pPr>
      <w:r w:rsidRPr="00E373B4">
        <w:rPr>
          <w:rFonts w:ascii="Garamond" w:hAnsi="Garamond"/>
          <w:smallCaps/>
          <w:spacing w:val="40"/>
          <w:szCs w:val="24"/>
          <w:u w:val="single"/>
        </w:rPr>
        <w:lastRenderedPageBreak/>
        <w:t>Sprawozdanie za 2020 r.</w:t>
      </w:r>
    </w:p>
    <w:p w14:paraId="1A8F439F" w14:textId="77777777" w:rsidR="007C1A19" w:rsidRPr="00E373B4" w:rsidRDefault="007C1A19" w:rsidP="007C1A19">
      <w:pPr>
        <w:pStyle w:val="Nagwek1"/>
        <w:spacing w:line="240" w:lineRule="auto"/>
        <w:jc w:val="center"/>
        <w:rPr>
          <w:rFonts w:ascii="Garamond" w:hAnsi="Garamond"/>
          <w:b w:val="0"/>
          <w:smallCaps/>
          <w:spacing w:val="40"/>
          <w:szCs w:val="24"/>
          <w:u w:val="single"/>
        </w:rPr>
      </w:pPr>
      <w:r w:rsidRPr="00E373B4">
        <w:rPr>
          <w:rFonts w:ascii="Garamond" w:hAnsi="Garamond"/>
          <w:smallCaps/>
          <w:spacing w:val="40"/>
          <w:szCs w:val="24"/>
          <w:u w:val="single"/>
        </w:rPr>
        <w:t>(I kwartał, I-III 2020 r.)</w:t>
      </w:r>
    </w:p>
    <w:p w14:paraId="0521F23F" w14:textId="77777777" w:rsidR="007C1A19" w:rsidRPr="00E373B4" w:rsidRDefault="007C1A19" w:rsidP="007C1A19">
      <w:pPr>
        <w:pStyle w:val="Nagwek2"/>
        <w:spacing w:line="240" w:lineRule="auto"/>
        <w:rPr>
          <w:rFonts w:ascii="Garamond" w:hAnsi="Garamond"/>
          <w:sz w:val="24"/>
          <w:szCs w:val="24"/>
        </w:rPr>
      </w:pPr>
      <w:r w:rsidRPr="00E373B4">
        <w:rPr>
          <w:rFonts w:ascii="Garamond" w:hAnsi="Garamond"/>
          <w:sz w:val="24"/>
          <w:szCs w:val="24"/>
        </w:rPr>
        <w:t>Katedra Prawa Konstytucyjnego</w:t>
      </w:r>
    </w:p>
    <w:p w14:paraId="0257194E" w14:textId="77777777" w:rsidR="007C1A19" w:rsidRPr="00E373B4" w:rsidRDefault="007C1A19" w:rsidP="007C1A19">
      <w:pPr>
        <w:pStyle w:val="Stopka"/>
        <w:tabs>
          <w:tab w:val="clear" w:pos="4536"/>
          <w:tab w:val="clear" w:pos="9072"/>
        </w:tabs>
        <w:jc w:val="center"/>
        <w:rPr>
          <w:rFonts w:ascii="Garamond" w:hAnsi="Garamond"/>
          <w:b/>
          <w:smallCaps/>
          <w:spacing w:val="40"/>
          <w:sz w:val="24"/>
          <w:szCs w:val="24"/>
        </w:rPr>
      </w:pPr>
      <w:r w:rsidRPr="00E373B4">
        <w:rPr>
          <w:rFonts w:ascii="Garamond" w:hAnsi="Garamond"/>
          <w:b/>
          <w:smallCaps/>
          <w:spacing w:val="40"/>
          <w:sz w:val="24"/>
          <w:szCs w:val="24"/>
        </w:rPr>
        <w:t>Wydział Prawa i Administracji UW</w:t>
      </w:r>
    </w:p>
    <w:p w14:paraId="62728493" w14:textId="77777777" w:rsidR="007C1A19" w:rsidRPr="00E373B4" w:rsidRDefault="007C1A19" w:rsidP="007C1A19">
      <w:pPr>
        <w:spacing w:after="0" w:line="240" w:lineRule="auto"/>
        <w:jc w:val="center"/>
        <w:rPr>
          <w:rFonts w:ascii="Garamond" w:hAnsi="Garamond" w:cs="Times New Roman"/>
          <w:sz w:val="24"/>
          <w:szCs w:val="24"/>
        </w:rPr>
      </w:pPr>
      <w:r w:rsidRPr="00E373B4">
        <w:rPr>
          <w:rFonts w:ascii="Garamond" w:hAnsi="Garamond" w:cs="Times New Roman"/>
          <w:sz w:val="24"/>
          <w:szCs w:val="24"/>
        </w:rPr>
        <w:t>(opracował mgr Rafał Smoleń)</w:t>
      </w:r>
    </w:p>
    <w:p w14:paraId="5E54E0EE" w14:textId="77777777" w:rsidR="007C1A19" w:rsidRPr="00E373B4" w:rsidRDefault="007C1A19" w:rsidP="007C1A19">
      <w:pPr>
        <w:spacing w:after="0" w:line="240" w:lineRule="auto"/>
        <w:rPr>
          <w:rFonts w:ascii="Garamond" w:hAnsi="Garamond" w:cs="Times New Roman"/>
          <w:sz w:val="24"/>
          <w:szCs w:val="24"/>
        </w:rPr>
      </w:pPr>
    </w:p>
    <w:p w14:paraId="79460005" w14:textId="77777777" w:rsidR="007C1A19" w:rsidRPr="00E373B4" w:rsidRDefault="007C1A19" w:rsidP="007C1A19">
      <w:pPr>
        <w:spacing w:after="0" w:line="240" w:lineRule="auto"/>
        <w:rPr>
          <w:rFonts w:ascii="Garamond" w:hAnsi="Garamond" w:cs="Times New Roman"/>
          <w:sz w:val="24"/>
          <w:szCs w:val="24"/>
        </w:rPr>
      </w:pPr>
    </w:p>
    <w:p w14:paraId="0D7BBFCC" w14:textId="77777777" w:rsidR="007C1A19" w:rsidRPr="00E373B4" w:rsidRDefault="007C1A19" w:rsidP="007C1A19">
      <w:pPr>
        <w:pStyle w:val="Tekstpodstawowy"/>
        <w:spacing w:line="240" w:lineRule="auto"/>
        <w:jc w:val="left"/>
        <w:rPr>
          <w:spacing w:val="40"/>
          <w:szCs w:val="24"/>
        </w:rPr>
      </w:pPr>
      <w:r w:rsidRPr="00E373B4">
        <w:rPr>
          <w:spacing w:val="40"/>
          <w:szCs w:val="24"/>
        </w:rPr>
        <w:t xml:space="preserve">Skład Katedry/Zakładu </w:t>
      </w:r>
      <w:r w:rsidRPr="00E373B4">
        <w:rPr>
          <w:b w:val="0"/>
          <w:bCs/>
          <w:szCs w:val="24"/>
        </w:rPr>
        <w:t>[łącznie z doktorantami]</w:t>
      </w:r>
      <w:r w:rsidRPr="00E373B4">
        <w:rPr>
          <w:spacing w:val="40"/>
          <w:szCs w:val="24"/>
        </w:rPr>
        <w:t>:</w:t>
      </w:r>
    </w:p>
    <w:p w14:paraId="5F79B1E0" w14:textId="77777777" w:rsidR="007C1A19" w:rsidRPr="00E373B4" w:rsidRDefault="007C1A19" w:rsidP="007C1A19">
      <w:pPr>
        <w:spacing w:after="0" w:line="240" w:lineRule="auto"/>
        <w:rPr>
          <w:rFonts w:ascii="Garamond" w:hAnsi="Garamond" w:cs="Times New Roman"/>
          <w:sz w:val="24"/>
          <w:szCs w:val="24"/>
        </w:rPr>
      </w:pPr>
      <w:r w:rsidRPr="00E373B4">
        <w:rPr>
          <w:rFonts w:ascii="Garamond" w:hAnsi="Garamond" w:cs="Times New Roman"/>
          <w:sz w:val="24"/>
          <w:szCs w:val="24"/>
        </w:rPr>
        <w:t xml:space="preserve">prof. dr hab. Marek Zubik – Kierownik </w:t>
      </w:r>
    </w:p>
    <w:p w14:paraId="5AA9C420"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prof. ucz. dr hab. Ryszard Piotrowski </w:t>
      </w:r>
    </w:p>
    <w:p w14:paraId="3DD5F317"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hab. Adam </w:t>
      </w:r>
      <w:proofErr w:type="spellStart"/>
      <w:r w:rsidRPr="00E373B4">
        <w:rPr>
          <w:rFonts w:eastAsiaTheme="minorHAnsi"/>
          <w:b w:val="0"/>
          <w:szCs w:val="24"/>
          <w:lang w:eastAsia="en-US"/>
        </w:rPr>
        <w:t>Krzywoń</w:t>
      </w:r>
      <w:proofErr w:type="spellEnd"/>
      <w:r w:rsidRPr="00E373B4">
        <w:rPr>
          <w:rFonts w:eastAsiaTheme="minorHAnsi"/>
          <w:b w:val="0"/>
          <w:szCs w:val="24"/>
          <w:lang w:eastAsia="en-US"/>
        </w:rPr>
        <w:t xml:space="preserve"> </w:t>
      </w:r>
    </w:p>
    <w:p w14:paraId="53DB8FAC"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Zbigniew Gromek </w:t>
      </w:r>
    </w:p>
    <w:p w14:paraId="29239CEA"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Jan Podkowik </w:t>
      </w:r>
    </w:p>
    <w:p w14:paraId="56479845"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Robert Rybski </w:t>
      </w:r>
    </w:p>
    <w:p w14:paraId="13A9720D"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Marcin Stębelski </w:t>
      </w:r>
    </w:p>
    <w:p w14:paraId="66890E2C"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Marcin Szwed </w:t>
      </w:r>
    </w:p>
    <w:p w14:paraId="32F1A9B1"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dr Monika </w:t>
      </w:r>
      <w:proofErr w:type="spellStart"/>
      <w:r w:rsidRPr="00E373B4">
        <w:rPr>
          <w:rFonts w:eastAsiaTheme="minorHAnsi"/>
          <w:b w:val="0"/>
          <w:szCs w:val="24"/>
          <w:lang w:eastAsia="en-US"/>
        </w:rPr>
        <w:t>Żabicka-Kłopotek</w:t>
      </w:r>
      <w:proofErr w:type="spellEnd"/>
    </w:p>
    <w:p w14:paraId="7C07C0DE"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mgr Klaudia Dąbrowska </w:t>
      </w:r>
    </w:p>
    <w:p w14:paraId="507EEF1F"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mgr Łukasz Hnatkowski </w:t>
      </w:r>
    </w:p>
    <w:p w14:paraId="30A85673"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mgr Konrad Rydel </w:t>
      </w:r>
    </w:p>
    <w:p w14:paraId="4509399E"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 xml:space="preserve">mgr Rafał Smoleń </w:t>
      </w:r>
    </w:p>
    <w:p w14:paraId="0DF432F3"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mgr Agnieszka Wiltos</w:t>
      </w:r>
    </w:p>
    <w:p w14:paraId="6C5351DE"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mgr Katarzyna Gaczyńska (szkoła doktorska)</w:t>
      </w:r>
    </w:p>
    <w:p w14:paraId="53789753" w14:textId="77777777" w:rsidR="007C1A19" w:rsidRPr="00E373B4" w:rsidRDefault="007C1A19" w:rsidP="007C1A19">
      <w:pPr>
        <w:pStyle w:val="Tekstpodstawowy"/>
        <w:tabs>
          <w:tab w:val="left" w:pos="1080"/>
        </w:tabs>
        <w:spacing w:line="240" w:lineRule="auto"/>
        <w:jc w:val="left"/>
        <w:rPr>
          <w:spacing w:val="20"/>
          <w:szCs w:val="24"/>
        </w:rPr>
      </w:pPr>
      <w:r w:rsidRPr="00E373B4">
        <w:rPr>
          <w:rFonts w:eastAsiaTheme="minorHAnsi"/>
          <w:b w:val="0"/>
          <w:szCs w:val="24"/>
          <w:lang w:eastAsia="en-US"/>
        </w:rPr>
        <w:t>mgr Patryk Kukliński (szkoła doktorska)</w:t>
      </w:r>
    </w:p>
    <w:p w14:paraId="545237B9" w14:textId="77777777" w:rsidR="007C1A19" w:rsidRPr="00E373B4" w:rsidRDefault="007C1A19" w:rsidP="007C1A19">
      <w:pPr>
        <w:pStyle w:val="Tekstpodstawowy"/>
        <w:tabs>
          <w:tab w:val="left" w:pos="1080"/>
        </w:tabs>
        <w:spacing w:line="240" w:lineRule="auto"/>
        <w:jc w:val="left"/>
        <w:rPr>
          <w:rFonts w:eastAsiaTheme="minorHAnsi"/>
          <w:b w:val="0"/>
          <w:szCs w:val="24"/>
          <w:lang w:eastAsia="en-US"/>
        </w:rPr>
      </w:pPr>
      <w:r w:rsidRPr="00E373B4">
        <w:rPr>
          <w:rFonts w:eastAsiaTheme="minorHAnsi"/>
          <w:b w:val="0"/>
          <w:szCs w:val="24"/>
          <w:lang w:eastAsia="en-US"/>
        </w:rPr>
        <w:t>mgr Dominik Łukowiak (szkoła doktorska)</w:t>
      </w:r>
    </w:p>
    <w:p w14:paraId="7130959C" w14:textId="77777777" w:rsidR="007C1A19" w:rsidRDefault="007C1A19" w:rsidP="007C1A19">
      <w:pPr>
        <w:pStyle w:val="Tekstpodstawowy"/>
        <w:tabs>
          <w:tab w:val="left" w:pos="1080"/>
        </w:tabs>
        <w:spacing w:line="240" w:lineRule="auto"/>
        <w:ind w:left="360"/>
        <w:rPr>
          <w:spacing w:val="20"/>
          <w:szCs w:val="24"/>
        </w:rPr>
      </w:pPr>
    </w:p>
    <w:p w14:paraId="6FE886F7" w14:textId="77777777" w:rsidR="007C1A19" w:rsidRPr="00E373B4" w:rsidRDefault="007C1A19" w:rsidP="007C1A19">
      <w:pPr>
        <w:pStyle w:val="Tekstpodstawowy"/>
        <w:tabs>
          <w:tab w:val="left" w:pos="1080"/>
        </w:tabs>
        <w:spacing w:line="240" w:lineRule="auto"/>
        <w:ind w:left="360"/>
        <w:rPr>
          <w:spacing w:val="20"/>
          <w:szCs w:val="24"/>
        </w:rPr>
      </w:pPr>
    </w:p>
    <w:p w14:paraId="468EB754" w14:textId="77777777" w:rsidR="007C1A19" w:rsidRPr="00E373B4" w:rsidRDefault="007C1A19" w:rsidP="007C1A19">
      <w:pPr>
        <w:pStyle w:val="Tekstpodstawowy"/>
        <w:tabs>
          <w:tab w:val="left" w:pos="1080"/>
        </w:tabs>
        <w:spacing w:line="240" w:lineRule="auto"/>
        <w:ind w:left="360"/>
        <w:jc w:val="center"/>
        <w:rPr>
          <w:spacing w:val="20"/>
          <w:szCs w:val="24"/>
        </w:rPr>
      </w:pPr>
      <w:r w:rsidRPr="00E373B4">
        <w:rPr>
          <w:spacing w:val="20"/>
          <w:szCs w:val="24"/>
        </w:rPr>
        <w:t>NAGRODY I WYRÓŻNIENIA</w:t>
      </w:r>
    </w:p>
    <w:p w14:paraId="6C1BE642" w14:textId="77777777" w:rsidR="007C1A19" w:rsidRPr="00E373B4" w:rsidRDefault="007C1A19" w:rsidP="007C1A19">
      <w:pPr>
        <w:tabs>
          <w:tab w:val="left" w:pos="4539"/>
        </w:tabs>
        <w:spacing w:after="0" w:line="240" w:lineRule="auto"/>
        <w:jc w:val="both"/>
        <w:rPr>
          <w:rFonts w:ascii="Garamond" w:hAnsi="Garamond"/>
          <w:b/>
          <w:spacing w:val="20"/>
          <w:sz w:val="24"/>
          <w:szCs w:val="24"/>
        </w:rPr>
      </w:pPr>
    </w:p>
    <w:p w14:paraId="055D5C87" w14:textId="77777777" w:rsidR="007C1A19" w:rsidRPr="002926BC" w:rsidRDefault="007C1A19" w:rsidP="007C1A19">
      <w:pPr>
        <w:tabs>
          <w:tab w:val="left" w:pos="4539"/>
        </w:tabs>
        <w:spacing w:after="0" w:line="240" w:lineRule="auto"/>
        <w:jc w:val="both"/>
        <w:rPr>
          <w:rFonts w:ascii="Garamond" w:hAnsi="Garamond"/>
          <w:sz w:val="24"/>
          <w:szCs w:val="24"/>
        </w:rPr>
      </w:pPr>
      <w:r w:rsidRPr="00E373B4">
        <w:rPr>
          <w:rFonts w:ascii="Garamond" w:hAnsi="Garamond"/>
          <w:spacing w:val="20"/>
          <w:sz w:val="24"/>
          <w:szCs w:val="24"/>
        </w:rPr>
        <w:t xml:space="preserve">1) nazwa nagrody lub wyróżnienia: </w:t>
      </w:r>
      <w:r w:rsidRPr="00E373B4">
        <w:rPr>
          <w:rFonts w:ascii="Garamond" w:hAnsi="Garamond"/>
          <w:b/>
          <w:bCs/>
          <w:sz w:val="24"/>
          <w:szCs w:val="24"/>
        </w:rPr>
        <w:t xml:space="preserve">II miejsce w Ogólnopolskim Konkursie na Najlepszą Pracę Magisterską z Wiedzy o Mediach – </w:t>
      </w:r>
      <w:proofErr w:type="spellStart"/>
      <w:r w:rsidRPr="00E373B4">
        <w:rPr>
          <w:rFonts w:ascii="Garamond" w:hAnsi="Garamond"/>
          <w:b/>
          <w:bCs/>
          <w:i/>
          <w:iCs/>
          <w:sz w:val="24"/>
          <w:szCs w:val="24"/>
        </w:rPr>
        <w:t>Medi@stery</w:t>
      </w:r>
      <w:proofErr w:type="spellEnd"/>
      <w:r>
        <w:rPr>
          <w:rFonts w:ascii="Garamond" w:hAnsi="Garamond"/>
          <w:sz w:val="24"/>
          <w:szCs w:val="24"/>
        </w:rPr>
        <w:t>;</w:t>
      </w:r>
    </w:p>
    <w:p w14:paraId="69B365E8"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22595E55" w14:textId="77777777" w:rsidR="007C1A19" w:rsidRPr="00E373B4" w:rsidRDefault="007C1A19" w:rsidP="007C1A19">
      <w:pPr>
        <w:tabs>
          <w:tab w:val="left" w:pos="4539"/>
        </w:tabs>
        <w:spacing w:after="0" w:line="240" w:lineRule="auto"/>
        <w:jc w:val="both"/>
        <w:rPr>
          <w:rFonts w:ascii="Garamond" w:hAnsi="Garamond"/>
          <w:spacing w:val="20"/>
          <w:sz w:val="24"/>
          <w:szCs w:val="24"/>
        </w:rPr>
      </w:pPr>
      <w:r w:rsidRPr="00E373B4">
        <w:rPr>
          <w:rFonts w:ascii="Garamond" w:hAnsi="Garamond"/>
          <w:spacing w:val="20"/>
          <w:sz w:val="24"/>
          <w:szCs w:val="24"/>
        </w:rPr>
        <w:t>2) nazwa organu lub instytucji przyznającej nagrodę:</w:t>
      </w:r>
      <w:r w:rsidRPr="00E373B4">
        <w:rPr>
          <w:rFonts w:ascii="Garamond" w:hAnsi="Garamond"/>
          <w:sz w:val="24"/>
          <w:szCs w:val="24"/>
        </w:rPr>
        <w:t xml:space="preserve"> </w:t>
      </w:r>
      <w:r w:rsidRPr="000F1189">
        <w:rPr>
          <w:rFonts w:ascii="Garamond" w:hAnsi="Garamond"/>
          <w:b/>
          <w:bCs/>
          <w:sz w:val="24"/>
          <w:szCs w:val="24"/>
        </w:rPr>
        <w:t>Uniwersytet Gdański</w:t>
      </w:r>
      <w:r>
        <w:rPr>
          <w:rFonts w:ascii="Garamond" w:hAnsi="Garamond"/>
          <w:sz w:val="24"/>
          <w:szCs w:val="24"/>
        </w:rPr>
        <w:t>;</w:t>
      </w:r>
    </w:p>
    <w:p w14:paraId="5984AFAE"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52548704" w14:textId="77777777" w:rsidR="007C1A19" w:rsidRPr="00E373B4" w:rsidRDefault="007C1A19" w:rsidP="007C1A19">
      <w:pPr>
        <w:tabs>
          <w:tab w:val="left" w:pos="4539"/>
        </w:tabs>
        <w:spacing w:after="0" w:line="240" w:lineRule="auto"/>
        <w:jc w:val="both"/>
        <w:rPr>
          <w:rFonts w:ascii="Garamond" w:hAnsi="Garamond"/>
          <w:spacing w:val="20"/>
          <w:sz w:val="24"/>
          <w:szCs w:val="24"/>
        </w:rPr>
      </w:pPr>
      <w:r w:rsidRPr="00E373B4">
        <w:rPr>
          <w:rFonts w:ascii="Garamond" w:hAnsi="Garamond"/>
          <w:spacing w:val="20"/>
          <w:sz w:val="24"/>
          <w:szCs w:val="24"/>
        </w:rPr>
        <w:t xml:space="preserve">3) charakter nagrody (indywidualna, zespołowa, dla jednostki naukowej): </w:t>
      </w:r>
      <w:r w:rsidRPr="00E373B4">
        <w:rPr>
          <w:rFonts w:ascii="Garamond" w:hAnsi="Garamond"/>
          <w:b/>
          <w:bCs/>
          <w:spacing w:val="20"/>
          <w:sz w:val="24"/>
          <w:szCs w:val="24"/>
        </w:rPr>
        <w:t>indywidualna</w:t>
      </w:r>
      <w:r>
        <w:rPr>
          <w:rFonts w:ascii="Garamond" w:hAnsi="Garamond"/>
          <w:sz w:val="24"/>
          <w:szCs w:val="24"/>
        </w:rPr>
        <w:t>;</w:t>
      </w:r>
    </w:p>
    <w:p w14:paraId="0FCC985F"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36FE27EA" w14:textId="77777777" w:rsidR="007C1A19" w:rsidRPr="00E373B4" w:rsidRDefault="007C1A19" w:rsidP="007C1A19">
      <w:pPr>
        <w:tabs>
          <w:tab w:val="left" w:pos="4539"/>
        </w:tabs>
        <w:spacing w:after="0" w:line="240" w:lineRule="auto"/>
        <w:jc w:val="both"/>
        <w:rPr>
          <w:rFonts w:ascii="Garamond" w:hAnsi="Garamond"/>
          <w:spacing w:val="20"/>
          <w:sz w:val="24"/>
          <w:szCs w:val="24"/>
        </w:rPr>
      </w:pPr>
      <w:r w:rsidRPr="00E373B4">
        <w:rPr>
          <w:rFonts w:ascii="Garamond" w:hAnsi="Garamond"/>
          <w:spacing w:val="20"/>
          <w:sz w:val="24"/>
          <w:szCs w:val="24"/>
        </w:rPr>
        <w:t xml:space="preserve">4) rodzaj działalności uhonorowanej nagrodą (działalność naukowa lub naukowo-badawcza, osiągnięcia naukowo-techniczne, osiągnięcia naukowe lub artystyczne, wybitny dorobek naukowy lub artystyczny, osiągnięcia będące podstawą nadania stopnia doktora habilitowanego, wyróżniona rozprawa doktorska, zastosowanie praktyczne wyników badań naukowych lub prac rozwojowych, inne): </w:t>
      </w:r>
      <w:r w:rsidRPr="00E373B4">
        <w:rPr>
          <w:rFonts w:ascii="Garamond" w:hAnsi="Garamond"/>
          <w:b/>
          <w:bCs/>
          <w:sz w:val="24"/>
          <w:szCs w:val="24"/>
        </w:rPr>
        <w:t>osiągnięcie naukowe</w:t>
      </w:r>
      <w:r>
        <w:rPr>
          <w:rFonts w:ascii="Garamond" w:hAnsi="Garamond"/>
          <w:sz w:val="24"/>
          <w:szCs w:val="24"/>
        </w:rPr>
        <w:t>;</w:t>
      </w:r>
    </w:p>
    <w:p w14:paraId="4F4E06B6"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7F6451A0" w14:textId="77777777" w:rsidR="007C1A19" w:rsidRPr="00E373B4" w:rsidRDefault="007C1A19" w:rsidP="007C1A19">
      <w:pPr>
        <w:tabs>
          <w:tab w:val="left" w:pos="4539"/>
        </w:tabs>
        <w:spacing w:after="0" w:line="240" w:lineRule="auto"/>
        <w:jc w:val="both"/>
        <w:rPr>
          <w:rFonts w:ascii="Garamond" w:hAnsi="Garamond"/>
          <w:spacing w:val="20"/>
          <w:sz w:val="24"/>
          <w:szCs w:val="24"/>
        </w:rPr>
      </w:pPr>
      <w:r w:rsidRPr="00E373B4">
        <w:rPr>
          <w:rFonts w:ascii="Garamond" w:hAnsi="Garamond"/>
          <w:spacing w:val="20"/>
          <w:sz w:val="24"/>
          <w:szCs w:val="24"/>
        </w:rPr>
        <w:t xml:space="preserve">5) kraj, w którym przyznano nagrodę lub wyróżnienie: </w:t>
      </w:r>
      <w:r w:rsidRPr="00E373B4">
        <w:rPr>
          <w:rFonts w:ascii="Garamond" w:hAnsi="Garamond"/>
          <w:b/>
          <w:bCs/>
          <w:spacing w:val="20"/>
          <w:sz w:val="24"/>
          <w:szCs w:val="24"/>
        </w:rPr>
        <w:t>Rzeczpospolita Polska</w:t>
      </w:r>
      <w:r>
        <w:rPr>
          <w:rFonts w:ascii="Garamond" w:hAnsi="Garamond"/>
          <w:sz w:val="24"/>
          <w:szCs w:val="24"/>
        </w:rPr>
        <w:t>;</w:t>
      </w:r>
    </w:p>
    <w:p w14:paraId="469C5B57"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7768E7F4" w14:textId="77777777" w:rsidR="007C1A19" w:rsidRPr="00E373B4" w:rsidRDefault="007C1A19" w:rsidP="007C1A19">
      <w:pPr>
        <w:tabs>
          <w:tab w:val="left" w:pos="4539"/>
        </w:tabs>
        <w:spacing w:after="0" w:line="240" w:lineRule="auto"/>
        <w:jc w:val="both"/>
        <w:rPr>
          <w:rFonts w:ascii="Garamond" w:hAnsi="Garamond"/>
          <w:b/>
          <w:bCs/>
          <w:spacing w:val="20"/>
          <w:sz w:val="24"/>
          <w:szCs w:val="24"/>
        </w:rPr>
      </w:pPr>
      <w:r w:rsidRPr="00E373B4">
        <w:rPr>
          <w:rFonts w:ascii="Garamond" w:hAnsi="Garamond"/>
          <w:spacing w:val="20"/>
          <w:sz w:val="24"/>
          <w:szCs w:val="24"/>
        </w:rPr>
        <w:t xml:space="preserve">6) imiona i nazwisko oraz tytuł lub stopień naukowy laureata nagrody lub wyróżnienia: </w:t>
      </w:r>
      <w:r w:rsidRPr="00E373B4">
        <w:rPr>
          <w:rFonts w:ascii="Garamond" w:hAnsi="Garamond"/>
          <w:b/>
          <w:bCs/>
          <w:spacing w:val="20"/>
          <w:sz w:val="24"/>
          <w:szCs w:val="24"/>
        </w:rPr>
        <w:t>mgr Patryk Kukliński</w:t>
      </w:r>
      <w:r>
        <w:rPr>
          <w:rFonts w:ascii="Garamond" w:hAnsi="Garamond"/>
          <w:sz w:val="24"/>
          <w:szCs w:val="24"/>
        </w:rPr>
        <w:t>;</w:t>
      </w:r>
    </w:p>
    <w:p w14:paraId="0E976332"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60C529D6" w14:textId="77777777" w:rsidR="007C1A19" w:rsidRPr="00E373B4" w:rsidRDefault="007C1A19" w:rsidP="007C1A19">
      <w:pPr>
        <w:tabs>
          <w:tab w:val="left" w:pos="4539"/>
        </w:tabs>
        <w:spacing w:after="0" w:line="240" w:lineRule="auto"/>
        <w:jc w:val="both"/>
        <w:rPr>
          <w:rFonts w:ascii="Garamond" w:hAnsi="Garamond"/>
          <w:spacing w:val="20"/>
          <w:sz w:val="24"/>
          <w:szCs w:val="24"/>
        </w:rPr>
      </w:pPr>
      <w:r w:rsidRPr="00E373B4">
        <w:rPr>
          <w:rFonts w:ascii="Garamond" w:hAnsi="Garamond"/>
          <w:spacing w:val="20"/>
          <w:sz w:val="24"/>
          <w:szCs w:val="24"/>
        </w:rPr>
        <w:t xml:space="preserve">7) rok przyznania nagrody lub wyróżnienia: </w:t>
      </w:r>
      <w:r w:rsidRPr="00E373B4">
        <w:rPr>
          <w:rFonts w:ascii="Garamond" w:hAnsi="Garamond"/>
          <w:b/>
          <w:bCs/>
          <w:sz w:val="24"/>
          <w:szCs w:val="24"/>
        </w:rPr>
        <w:t>2020 (5 marca)</w:t>
      </w:r>
      <w:r>
        <w:rPr>
          <w:rFonts w:ascii="Garamond" w:hAnsi="Garamond"/>
          <w:sz w:val="24"/>
          <w:szCs w:val="24"/>
        </w:rPr>
        <w:t>.</w:t>
      </w:r>
    </w:p>
    <w:p w14:paraId="06E2EB2F" w14:textId="77777777" w:rsidR="007C1A19" w:rsidRPr="00E373B4" w:rsidRDefault="007C1A19" w:rsidP="007C1A19">
      <w:pPr>
        <w:tabs>
          <w:tab w:val="left" w:pos="4539"/>
        </w:tabs>
        <w:spacing w:after="0" w:line="240" w:lineRule="auto"/>
        <w:jc w:val="both"/>
        <w:rPr>
          <w:rFonts w:ascii="Garamond" w:hAnsi="Garamond"/>
          <w:spacing w:val="20"/>
          <w:sz w:val="24"/>
          <w:szCs w:val="24"/>
        </w:rPr>
      </w:pPr>
    </w:p>
    <w:p w14:paraId="4A6527E4" w14:textId="77777777" w:rsidR="007C1A19" w:rsidRPr="00E373B4" w:rsidRDefault="007C1A19" w:rsidP="007C1A19">
      <w:pPr>
        <w:tabs>
          <w:tab w:val="left" w:pos="4539"/>
        </w:tabs>
        <w:spacing w:after="0" w:line="240" w:lineRule="auto"/>
        <w:jc w:val="both"/>
        <w:rPr>
          <w:rFonts w:ascii="Garamond" w:hAnsi="Garamond"/>
          <w:sz w:val="24"/>
          <w:szCs w:val="24"/>
        </w:rPr>
      </w:pPr>
    </w:p>
    <w:p w14:paraId="1BE3ED99" w14:textId="77777777" w:rsidR="007C1A19" w:rsidRDefault="007C1A19"/>
    <w:sectPr w:rsidR="007C1A19" w:rsidSect="00F86F7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11"/>
        </w:tabs>
      </w:pPr>
    </w:lvl>
  </w:abstractNum>
  <w:abstractNum w:abstractNumId="2" w15:restartNumberingAfterBreak="0">
    <w:nsid w:val="00000005"/>
    <w:multiLevelType w:val="multilevel"/>
    <w:tmpl w:val="00000005"/>
    <w:name w:val="Outline"/>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pStyle w:val="Nagwek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B817401"/>
    <w:multiLevelType w:val="hybridMultilevel"/>
    <w:tmpl w:val="909EA1E8"/>
    <w:lvl w:ilvl="0" w:tplc="4192F2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E293647"/>
    <w:multiLevelType w:val="hybridMultilevel"/>
    <w:tmpl w:val="562EBA64"/>
    <w:lvl w:ilvl="0" w:tplc="4192F292">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6DA1108"/>
    <w:multiLevelType w:val="hybridMultilevel"/>
    <w:tmpl w:val="0EE6E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271A27"/>
    <w:multiLevelType w:val="hybridMultilevel"/>
    <w:tmpl w:val="DDEE84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478F7E19"/>
    <w:multiLevelType w:val="hybridMultilevel"/>
    <w:tmpl w:val="90D84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082813"/>
    <w:multiLevelType w:val="hybridMultilevel"/>
    <w:tmpl w:val="52B8B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457945"/>
    <w:multiLevelType w:val="hybridMultilevel"/>
    <w:tmpl w:val="3618AF64"/>
    <w:lvl w:ilvl="0" w:tplc="4192F2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4F440D5"/>
    <w:multiLevelType w:val="hybridMultilevel"/>
    <w:tmpl w:val="E716E0F2"/>
    <w:lvl w:ilvl="0" w:tplc="A546F89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7D3C455E"/>
    <w:multiLevelType w:val="multilevel"/>
    <w:tmpl w:val="44CA6E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2"/>
  </w:num>
  <w:num w:numId="3">
    <w:abstractNumId w:val="1"/>
  </w:num>
  <w:num w:numId="4">
    <w:abstractNumId w:val="11"/>
  </w:num>
  <w:num w:numId="5">
    <w:abstractNumId w:val="10"/>
  </w:num>
  <w:num w:numId="6">
    <w:abstractNumId w:val="4"/>
  </w:num>
  <w:num w:numId="7">
    <w:abstractNumId w:val="9"/>
  </w:num>
  <w:num w:numId="8">
    <w:abstractNumId w:val="3"/>
  </w:num>
  <w:num w:numId="9">
    <w:abstractNumId w:val="5"/>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22"/>
    <w:rsid w:val="00257A4C"/>
    <w:rsid w:val="004159C8"/>
    <w:rsid w:val="00574EA5"/>
    <w:rsid w:val="00777522"/>
    <w:rsid w:val="007C1A19"/>
    <w:rsid w:val="008D1AFF"/>
    <w:rsid w:val="00D11F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77A4"/>
  <w15:chartTrackingRefBased/>
  <w15:docId w15:val="{40DA5DA2-02AB-4694-8267-E10C2BB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A19"/>
  </w:style>
  <w:style w:type="paragraph" w:styleId="Nagwek1">
    <w:name w:val="heading 1"/>
    <w:aliases w:val="N1: 14"/>
    <w:basedOn w:val="Normalny"/>
    <w:link w:val="Nagwek1Znak"/>
    <w:qFormat/>
    <w:rsid w:val="008D1AFF"/>
    <w:pPr>
      <w:outlineLvl w:val="0"/>
    </w:pPr>
    <w:rPr>
      <w:rFonts w:eastAsia="Times New Roman" w:cs="Times New Roman"/>
      <w:b/>
      <w:bCs/>
      <w:kern w:val="36"/>
      <w:szCs w:val="48"/>
      <w:lang w:eastAsia="pl-PL"/>
    </w:rPr>
  </w:style>
  <w:style w:type="paragraph" w:styleId="Nagwek2">
    <w:name w:val="heading 2"/>
    <w:basedOn w:val="Normalny"/>
    <w:next w:val="Normalny"/>
    <w:link w:val="Nagwek2Znak"/>
    <w:qFormat/>
    <w:rsid w:val="007C1A19"/>
    <w:pPr>
      <w:keepNext/>
      <w:tabs>
        <w:tab w:val="num" w:pos="0"/>
      </w:tabs>
      <w:suppressAutoHyphens/>
      <w:spacing w:after="0" w:line="360" w:lineRule="auto"/>
      <w:jc w:val="center"/>
      <w:outlineLvl w:val="1"/>
    </w:pPr>
    <w:rPr>
      <w:rFonts w:ascii="Times New Roman" w:eastAsia="Times New Roman" w:hAnsi="Times New Roman" w:cs="Times New Roman"/>
      <w:b/>
      <w:smallCaps/>
      <w:spacing w:val="36"/>
      <w:sz w:val="30"/>
      <w:szCs w:val="20"/>
      <w:lang w:eastAsia="ar-SA"/>
    </w:rPr>
  </w:style>
  <w:style w:type="paragraph" w:styleId="Nagwek3">
    <w:name w:val="heading 3"/>
    <w:basedOn w:val="Normalny"/>
    <w:link w:val="Nagwek3Znak"/>
    <w:qFormat/>
    <w:rsid w:val="00D11F5E"/>
    <w:pPr>
      <w:spacing w:line="360" w:lineRule="auto"/>
      <w:jc w:val="center"/>
      <w:outlineLvl w:val="2"/>
    </w:pPr>
    <w:rPr>
      <w:rFonts w:eastAsia="Times New Roman" w:cs="Times New Roman"/>
      <w:b/>
      <w:bCs/>
      <w:szCs w:val="24"/>
      <w:lang w:eastAsia="pl-PL"/>
    </w:rPr>
  </w:style>
  <w:style w:type="paragraph" w:styleId="Nagwek4">
    <w:name w:val="heading 4"/>
    <w:basedOn w:val="Normalny"/>
    <w:next w:val="Normalny"/>
    <w:link w:val="Nagwek4Znak"/>
    <w:uiPriority w:val="9"/>
    <w:semiHidden/>
    <w:unhideWhenUsed/>
    <w:qFormat/>
    <w:rsid w:val="008D1AFF"/>
    <w:pPr>
      <w:keepNext/>
      <w:keepLines/>
      <w:outlineLvl w:val="3"/>
    </w:pPr>
    <w:rPr>
      <w:rFonts w:eastAsiaTheme="majorEastAsia" w:cstheme="majorBidi"/>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11F5E"/>
    <w:rPr>
      <w:rFonts w:asciiTheme="majorBidi" w:eastAsia="Times New Roman" w:hAnsiTheme="majorBidi" w:cs="Times New Roman"/>
      <w:b/>
      <w:bCs/>
      <w:sz w:val="24"/>
      <w:szCs w:val="24"/>
      <w:lang w:eastAsia="pl-PL"/>
    </w:rPr>
  </w:style>
  <w:style w:type="character" w:customStyle="1" w:styleId="Nagwek4Znak">
    <w:name w:val="Nagłówek 4 Znak"/>
    <w:basedOn w:val="Domylnaczcionkaakapitu"/>
    <w:link w:val="Nagwek4"/>
    <w:uiPriority w:val="9"/>
    <w:semiHidden/>
    <w:rsid w:val="008D1AFF"/>
    <w:rPr>
      <w:rFonts w:asciiTheme="majorBidi" w:eastAsiaTheme="majorEastAsia" w:hAnsiTheme="majorBidi" w:cstheme="majorBidi"/>
      <w:i/>
      <w:iCs/>
      <w:sz w:val="24"/>
      <w:szCs w:val="24"/>
    </w:rPr>
  </w:style>
  <w:style w:type="character" w:customStyle="1" w:styleId="Nagwek1Znak">
    <w:name w:val="Nagłówek 1 Znak"/>
    <w:aliases w:val="N1: 14 Znak"/>
    <w:basedOn w:val="Domylnaczcionkaakapitu"/>
    <w:link w:val="Nagwek1"/>
    <w:rsid w:val="008D1AFF"/>
    <w:rPr>
      <w:rFonts w:asciiTheme="majorBidi" w:eastAsia="Times New Roman" w:hAnsiTheme="majorBidi" w:cs="Times New Roman"/>
      <w:b/>
      <w:bCs/>
      <w:kern w:val="36"/>
      <w:sz w:val="24"/>
      <w:szCs w:val="48"/>
      <w:lang w:eastAsia="pl-PL"/>
    </w:rPr>
  </w:style>
  <w:style w:type="character" w:customStyle="1" w:styleId="Nagwek2Znak">
    <w:name w:val="Nagłówek 2 Znak"/>
    <w:basedOn w:val="Domylnaczcionkaakapitu"/>
    <w:link w:val="Nagwek2"/>
    <w:rsid w:val="007C1A19"/>
    <w:rPr>
      <w:rFonts w:ascii="Times New Roman" w:eastAsia="Times New Roman" w:hAnsi="Times New Roman" w:cs="Times New Roman"/>
      <w:b/>
      <w:smallCaps/>
      <w:spacing w:val="36"/>
      <w:sz w:val="30"/>
      <w:szCs w:val="20"/>
      <w:lang w:eastAsia="ar-SA"/>
    </w:rPr>
  </w:style>
  <w:style w:type="paragraph" w:styleId="Tekstpodstawowy">
    <w:name w:val="Body Text"/>
    <w:basedOn w:val="Normalny"/>
    <w:link w:val="TekstpodstawowyZnak"/>
    <w:unhideWhenUsed/>
    <w:rsid w:val="007C1A19"/>
    <w:pPr>
      <w:suppressAutoHyphens/>
      <w:spacing w:after="0" w:line="360" w:lineRule="auto"/>
      <w:jc w:val="both"/>
    </w:pPr>
    <w:rPr>
      <w:rFonts w:ascii="Garamond" w:eastAsia="Times New Roman" w:hAnsi="Garamond" w:cs="Times New Roman"/>
      <w:b/>
      <w:sz w:val="24"/>
      <w:szCs w:val="20"/>
      <w:lang w:eastAsia="ar-SA"/>
    </w:rPr>
  </w:style>
  <w:style w:type="character" w:customStyle="1" w:styleId="TekstpodstawowyZnak">
    <w:name w:val="Tekst podstawowy Znak"/>
    <w:basedOn w:val="Domylnaczcionkaakapitu"/>
    <w:link w:val="Tekstpodstawowy"/>
    <w:rsid w:val="007C1A19"/>
    <w:rPr>
      <w:rFonts w:ascii="Garamond" w:eastAsia="Times New Roman" w:hAnsi="Garamond" w:cs="Times New Roman"/>
      <w:b/>
      <w:sz w:val="24"/>
      <w:szCs w:val="20"/>
      <w:lang w:eastAsia="ar-SA"/>
    </w:rPr>
  </w:style>
  <w:style w:type="paragraph" w:styleId="Stopka">
    <w:name w:val="footer"/>
    <w:basedOn w:val="Normalny"/>
    <w:link w:val="StopkaZnak"/>
    <w:rsid w:val="007C1A1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7C1A1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C1A1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5833</Words>
  <Characters>35002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Smoleń</dc:creator>
  <cp:keywords/>
  <dc:description/>
  <cp:lastModifiedBy>Rafał Smoleń</cp:lastModifiedBy>
  <cp:revision>2</cp:revision>
  <dcterms:created xsi:type="dcterms:W3CDTF">2020-10-16T10:30:00Z</dcterms:created>
  <dcterms:modified xsi:type="dcterms:W3CDTF">2020-10-16T10:34:00Z</dcterms:modified>
</cp:coreProperties>
</file>